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DFE30" w14:textId="4835F8D3" w:rsidR="0017274C" w:rsidRPr="00BC23E2" w:rsidRDefault="00E302E7" w:rsidP="00BC23E2">
      <w:pPr>
        <w:spacing w:before="120" w:after="120" w:line="276" w:lineRule="auto"/>
        <w:ind w:left="3240" w:hanging="3119"/>
        <w:rPr>
          <w:rFonts w:ascii="Arial MT" w:hAnsi="Arial MT" w:cs="Arial"/>
          <w:lang w:bidi="en-US"/>
        </w:rPr>
      </w:pPr>
      <w:permStart w:id="1839079795" w:edGrp="everyone"/>
      <w:permEnd w:id="1839079795"/>
      <w:r w:rsidRPr="00C73D82">
        <w:rPr>
          <w:rStyle w:val="Heading1Char"/>
        </w:rPr>
        <w:t>Study Description</w:t>
      </w:r>
      <w:r w:rsidRPr="00BC23E2">
        <w:rPr>
          <w:rFonts w:ascii="Arial MT" w:hAnsi="Arial MT" w:cs="Arial"/>
        </w:rPr>
        <w:tab/>
      </w:r>
      <w:r w:rsidR="0017274C" w:rsidRPr="00BC23E2">
        <w:rPr>
          <w:rFonts w:ascii="Arial MT" w:hAnsi="Arial MT" w:cs="Arial"/>
          <w:lang w:bidi="en-US"/>
        </w:rPr>
        <w:t>The purpose of the Mast</w:t>
      </w:r>
      <w:r w:rsidR="008A0F69" w:rsidRPr="00BC23E2">
        <w:rPr>
          <w:rFonts w:ascii="Arial MT" w:hAnsi="Arial MT" w:cs="Arial"/>
          <w:lang w:bidi="en-US"/>
        </w:rPr>
        <w:t>er/Block Plan is to allow City s</w:t>
      </w:r>
      <w:r w:rsidR="0017274C" w:rsidRPr="00BC23E2">
        <w:rPr>
          <w:rFonts w:ascii="Arial MT" w:hAnsi="Arial MT" w:cs="Arial"/>
          <w:lang w:bidi="en-US"/>
        </w:rPr>
        <w:t xml:space="preserve">taff to evaluate a development proposal’s achievement towards the intent of City policies, guidelines and plans, with the goal of creating complete communities of the highest urban design standard. </w:t>
      </w:r>
      <w:proofErr w:type="gramStart"/>
      <w:r w:rsidR="0017274C" w:rsidRPr="00BC23E2">
        <w:rPr>
          <w:rFonts w:ascii="Arial MT" w:hAnsi="Arial MT" w:cs="Arial"/>
          <w:lang w:bidi="en-US"/>
        </w:rPr>
        <w:t>In particular, it</w:t>
      </w:r>
      <w:proofErr w:type="gramEnd"/>
      <w:r w:rsidR="0017274C" w:rsidRPr="00BC23E2">
        <w:rPr>
          <w:rFonts w:ascii="Arial MT" w:hAnsi="Arial MT" w:cs="Arial"/>
          <w:lang w:bidi="en-US"/>
        </w:rPr>
        <w:t xml:space="preserve"> is used for larger and more complex development proposals to coordinate streets, blocks, buildings, public spaces, community uses, infrastructure and other elements across large areas, and that may include multiple ownerships, or that have a long build-out period. Key objectives of the Master/Block Planning process include:</w:t>
      </w:r>
    </w:p>
    <w:p w14:paraId="11DD5B78" w14:textId="77777777" w:rsidR="0017274C" w:rsidRPr="00BC23E2" w:rsidRDefault="0017274C" w:rsidP="00273850">
      <w:pPr>
        <w:numPr>
          <w:ilvl w:val="0"/>
          <w:numId w:val="2"/>
        </w:numPr>
        <w:spacing w:after="120" w:line="276" w:lineRule="auto"/>
        <w:ind w:left="3478"/>
        <w:rPr>
          <w:rFonts w:ascii="Arial MT" w:hAnsi="Arial MT" w:cs="Arial"/>
          <w:lang w:bidi="en-US"/>
        </w:rPr>
      </w:pPr>
      <w:r w:rsidRPr="00BC23E2">
        <w:rPr>
          <w:rFonts w:ascii="Arial MT" w:hAnsi="Arial MT" w:cs="Arial"/>
          <w:lang w:bidi="en-US"/>
        </w:rPr>
        <w:t xml:space="preserve">Coordinating new street and block patterns that connect proposed development with existing streets, active transportation connections and potential future development </w:t>
      </w:r>
      <w:proofErr w:type="gramStart"/>
      <w:r w:rsidRPr="00BC23E2">
        <w:rPr>
          <w:rFonts w:ascii="Arial MT" w:hAnsi="Arial MT" w:cs="Arial"/>
          <w:lang w:bidi="en-US"/>
        </w:rPr>
        <w:t>sites;</w:t>
      </w:r>
      <w:proofErr w:type="gramEnd"/>
    </w:p>
    <w:p w14:paraId="740AD0F3" w14:textId="77777777" w:rsidR="0017274C" w:rsidRPr="00BC23E2" w:rsidRDefault="0017274C" w:rsidP="00273850">
      <w:pPr>
        <w:numPr>
          <w:ilvl w:val="0"/>
          <w:numId w:val="2"/>
        </w:numPr>
        <w:spacing w:after="120" w:line="276" w:lineRule="auto"/>
        <w:ind w:left="3478"/>
        <w:rPr>
          <w:rFonts w:ascii="Arial MT" w:hAnsi="Arial MT" w:cs="Arial"/>
          <w:lang w:bidi="en-US"/>
        </w:rPr>
      </w:pPr>
      <w:r w:rsidRPr="00BC23E2">
        <w:rPr>
          <w:rFonts w:ascii="Arial MT" w:hAnsi="Arial MT" w:cs="Arial"/>
          <w:lang w:bidi="en-US"/>
        </w:rPr>
        <w:t>Achieving appropriate distribution of land uses, density and built form massing; and</w:t>
      </w:r>
    </w:p>
    <w:p w14:paraId="63F308EC" w14:textId="4F89B03B" w:rsidR="0017274C" w:rsidRPr="00BC23E2" w:rsidRDefault="0017274C" w:rsidP="00273850">
      <w:pPr>
        <w:numPr>
          <w:ilvl w:val="0"/>
          <w:numId w:val="2"/>
        </w:numPr>
        <w:spacing w:after="120" w:line="276" w:lineRule="auto"/>
        <w:ind w:left="3476" w:hanging="357"/>
        <w:rPr>
          <w:rFonts w:ascii="Arial MT" w:hAnsi="Arial MT" w:cs="Arial"/>
          <w:lang w:bidi="en-US"/>
        </w:rPr>
      </w:pPr>
      <w:r w:rsidRPr="00BC23E2">
        <w:rPr>
          <w:rFonts w:ascii="Arial MT" w:hAnsi="Arial MT" w:cs="Arial"/>
          <w:lang w:bidi="en-US"/>
        </w:rPr>
        <w:t>Providing publicly accessible parks, plazas and/or other spaces, and/or community uses, to serve new residents and users.</w:t>
      </w:r>
    </w:p>
    <w:p w14:paraId="74EFEEC9" w14:textId="59979822" w:rsidR="00E302E7" w:rsidRPr="00BC23E2" w:rsidRDefault="00E302E7" w:rsidP="00273850">
      <w:pPr>
        <w:spacing w:before="480" w:after="120" w:line="276" w:lineRule="auto"/>
        <w:ind w:left="3119" w:hanging="3119"/>
        <w:rPr>
          <w:rFonts w:ascii="Arial MT" w:hAnsi="Arial MT" w:cs="Arial"/>
        </w:rPr>
      </w:pPr>
      <w:r w:rsidRPr="004F7F59">
        <w:rPr>
          <w:rStyle w:val="Heading1Char"/>
        </w:rPr>
        <w:t>Purpose</w:t>
      </w:r>
      <w:r w:rsidRPr="00BC23E2">
        <w:rPr>
          <w:rFonts w:ascii="Arial MT" w:hAnsi="Arial MT" w:cs="Arial"/>
        </w:rPr>
        <w:tab/>
        <w:t xml:space="preserve">The purpose of this Terms of Reference (“TOR”) is to establish clear expectations and requirements for the preparation of </w:t>
      </w:r>
      <w:r w:rsidR="00793B11" w:rsidRPr="00BC23E2">
        <w:rPr>
          <w:rFonts w:ascii="Arial MT" w:hAnsi="Arial MT" w:cs="Arial"/>
        </w:rPr>
        <w:t xml:space="preserve">Master/Block Plans </w:t>
      </w:r>
      <w:r w:rsidRPr="00BC23E2">
        <w:rPr>
          <w:rFonts w:ascii="Arial MT" w:hAnsi="Arial MT" w:cs="Arial"/>
        </w:rPr>
        <w:t xml:space="preserve">submitted to the </w:t>
      </w:r>
      <w:r w:rsidR="009C27D0">
        <w:rPr>
          <w:rFonts w:ascii="Arial MT" w:hAnsi="Arial MT" w:cs="Arial"/>
        </w:rPr>
        <w:t>City of Cambridge</w:t>
      </w:r>
      <w:r w:rsidRPr="00BC23E2">
        <w:rPr>
          <w:rFonts w:ascii="Arial MT" w:hAnsi="Arial MT" w:cs="Arial"/>
        </w:rPr>
        <w:t xml:space="preserve">. Compliance with these guidelines will help to expedite review times and mitigate the need for further revisions and submissions. Failure to satisfy the requirements set out in this TOR may result in an application being deemed incomplete. If an application is deemed incomplete it will be returned to the applicant to satisfy the necessary submission requirements. </w:t>
      </w:r>
    </w:p>
    <w:p w14:paraId="71983BD1" w14:textId="4E34E6E7" w:rsidR="0017274C" w:rsidRPr="0019372E" w:rsidRDefault="0017274C" w:rsidP="0019372E">
      <w:pPr>
        <w:spacing w:after="0" w:line="276" w:lineRule="auto"/>
        <w:ind w:left="3119" w:hanging="3119"/>
        <w:rPr>
          <w:rFonts w:ascii="Arial MT" w:hAnsi="Arial MT" w:cs="Arial"/>
        </w:rPr>
      </w:pPr>
      <w:r w:rsidRPr="009B6E86">
        <w:rPr>
          <w:b/>
          <w:bCs/>
          <w:sz w:val="28"/>
          <w:szCs w:val="28"/>
        </w:rPr>
        <w:t>What is the</w:t>
      </w:r>
      <w:r w:rsidR="00BC23E2" w:rsidRPr="009B6E86">
        <w:rPr>
          <w:b/>
          <w:bCs/>
          <w:sz w:val="28"/>
          <w:szCs w:val="28"/>
        </w:rPr>
        <w:t xml:space="preserve"> Difference?</w:t>
      </w:r>
      <w:r w:rsidR="00BC23E2">
        <w:rPr>
          <w:rFonts w:ascii="Arial MT" w:hAnsi="Arial MT" w:cs="Arial"/>
          <w:b/>
          <w:sz w:val="28"/>
        </w:rPr>
        <w:tab/>
      </w:r>
      <w:r w:rsidR="00BC23E2" w:rsidRPr="00BC23E2">
        <w:rPr>
          <w:rFonts w:ascii="Arial MT" w:hAnsi="Arial MT" w:cs="Arial"/>
        </w:rPr>
        <w:t xml:space="preserve">This section serves to clarify the difference between a Block Plan and a Master Plan. Block Plans are prepared to demonstrate how a small development site fits within a larger Master Plan or within an Official Plan approved context. The Block Plan extends to the edges of the existing or proposed block that a development site is on. The contents of the Block Plan will take a simplified approach to the required contents. Master Plans are prepared when an overall guiding framework is needed. Master Plans are for larger </w:t>
      </w:r>
      <w:r w:rsidR="00BC23E2" w:rsidRPr="00BC23E2">
        <w:rPr>
          <w:rFonts w:ascii="Arial MT" w:hAnsi="Arial MT" w:cs="Arial"/>
        </w:rPr>
        <w:lastRenderedPageBreak/>
        <w:t>sites, where there are multiple blocks, and may extend across multiple property ownerships.</w:t>
      </w:r>
    </w:p>
    <w:p w14:paraId="33A87FF1" w14:textId="597F5D7C" w:rsidR="00E302E7" w:rsidRPr="00BC23E2" w:rsidRDefault="00E302E7" w:rsidP="00251E6F">
      <w:pPr>
        <w:spacing w:before="480" w:after="120" w:line="276" w:lineRule="auto"/>
        <w:ind w:left="3119" w:hanging="3119"/>
        <w:rPr>
          <w:rFonts w:ascii="Arial MT" w:hAnsi="Arial MT" w:cs="Arial"/>
        </w:rPr>
      </w:pPr>
      <w:r w:rsidRPr="009B6E86">
        <w:rPr>
          <w:b/>
          <w:bCs/>
          <w:sz w:val="28"/>
          <w:szCs w:val="28"/>
        </w:rPr>
        <w:t>When is it Required?</w:t>
      </w:r>
      <w:r w:rsidRPr="00BC23E2">
        <w:rPr>
          <w:rFonts w:ascii="Arial MT" w:hAnsi="Arial MT" w:cs="Arial"/>
          <w:b/>
          <w:sz w:val="28"/>
        </w:rPr>
        <w:tab/>
      </w:r>
      <w:r w:rsidRPr="00BC23E2">
        <w:rPr>
          <w:rFonts w:ascii="Arial MT" w:hAnsi="Arial MT" w:cs="Arial"/>
        </w:rPr>
        <w:t xml:space="preserve">A </w:t>
      </w:r>
      <w:r w:rsidR="00793B11" w:rsidRPr="00BC23E2">
        <w:rPr>
          <w:rFonts w:ascii="Arial MT" w:hAnsi="Arial MT" w:cs="Arial"/>
        </w:rPr>
        <w:t xml:space="preserve">Master/Block Plan </w:t>
      </w:r>
      <w:r w:rsidR="0017274C" w:rsidRPr="00BC23E2">
        <w:rPr>
          <w:rFonts w:ascii="Arial MT" w:hAnsi="Arial MT" w:cs="Arial"/>
        </w:rPr>
        <w:t>may be</w:t>
      </w:r>
      <w:r w:rsidRPr="00BC23E2">
        <w:rPr>
          <w:rFonts w:ascii="Arial MT" w:hAnsi="Arial MT" w:cs="Arial"/>
        </w:rPr>
        <w:t xml:space="preserve"> required for the following Planning Act applications:</w:t>
      </w:r>
    </w:p>
    <w:p w14:paraId="6241222E" w14:textId="7CBE9E05" w:rsidR="00E302E7" w:rsidRPr="00BC23E2" w:rsidRDefault="0017274C" w:rsidP="00251E6F">
      <w:pPr>
        <w:pStyle w:val="ListParagraph"/>
        <w:numPr>
          <w:ilvl w:val="0"/>
          <w:numId w:val="1"/>
        </w:numPr>
        <w:spacing w:after="120" w:line="276" w:lineRule="auto"/>
        <w:rPr>
          <w:rFonts w:ascii="Arial MT" w:hAnsi="Arial MT" w:cs="Arial"/>
        </w:rPr>
      </w:pPr>
      <w:r w:rsidRPr="00BC23E2">
        <w:rPr>
          <w:rFonts w:ascii="Arial MT" w:hAnsi="Arial MT" w:cs="Arial"/>
        </w:rPr>
        <w:t>Official Plan Amendment</w:t>
      </w:r>
    </w:p>
    <w:p w14:paraId="37C1178F" w14:textId="160E9135" w:rsidR="0017274C" w:rsidRPr="00BC23E2" w:rsidRDefault="0017274C" w:rsidP="00251E6F">
      <w:pPr>
        <w:pStyle w:val="ListParagraph"/>
        <w:numPr>
          <w:ilvl w:val="0"/>
          <w:numId w:val="1"/>
        </w:numPr>
        <w:spacing w:after="120" w:line="276" w:lineRule="auto"/>
        <w:rPr>
          <w:rFonts w:ascii="Arial MT" w:hAnsi="Arial MT" w:cs="Arial"/>
        </w:rPr>
      </w:pPr>
      <w:r w:rsidRPr="00BC23E2">
        <w:rPr>
          <w:rFonts w:ascii="Arial MT" w:hAnsi="Arial MT" w:cs="Arial"/>
        </w:rPr>
        <w:t>Zoning By-law Amendment</w:t>
      </w:r>
    </w:p>
    <w:p w14:paraId="47E54A50" w14:textId="35C64206" w:rsidR="0017274C" w:rsidRPr="00BC23E2" w:rsidRDefault="0017274C" w:rsidP="00251E6F">
      <w:pPr>
        <w:pStyle w:val="ListParagraph"/>
        <w:numPr>
          <w:ilvl w:val="0"/>
          <w:numId w:val="1"/>
        </w:numPr>
        <w:spacing w:after="120" w:line="276" w:lineRule="auto"/>
        <w:rPr>
          <w:rFonts w:ascii="Arial MT" w:hAnsi="Arial MT" w:cs="Arial"/>
        </w:rPr>
      </w:pPr>
      <w:r w:rsidRPr="00BC23E2">
        <w:rPr>
          <w:rFonts w:ascii="Arial MT" w:hAnsi="Arial MT" w:cs="Arial"/>
        </w:rPr>
        <w:t>Draft Plan of Subdivision</w:t>
      </w:r>
    </w:p>
    <w:p w14:paraId="11DFA079" w14:textId="11A5C27C" w:rsidR="0017274C" w:rsidRPr="00BC23E2" w:rsidRDefault="0017274C" w:rsidP="00251E6F">
      <w:pPr>
        <w:pStyle w:val="ListParagraph"/>
        <w:numPr>
          <w:ilvl w:val="0"/>
          <w:numId w:val="1"/>
        </w:numPr>
        <w:spacing w:after="120" w:line="276" w:lineRule="auto"/>
        <w:rPr>
          <w:rFonts w:ascii="Arial MT" w:hAnsi="Arial MT" w:cs="Arial"/>
        </w:rPr>
      </w:pPr>
      <w:r w:rsidRPr="00BC23E2">
        <w:rPr>
          <w:rFonts w:ascii="Arial MT" w:hAnsi="Arial MT" w:cs="Arial"/>
        </w:rPr>
        <w:t>Draft Plan of Condominium</w:t>
      </w:r>
    </w:p>
    <w:p w14:paraId="1F22D183" w14:textId="6CB326E8" w:rsidR="0017274C" w:rsidRPr="00BC23E2" w:rsidRDefault="0017274C" w:rsidP="00251E6F">
      <w:pPr>
        <w:pStyle w:val="ListParagraph"/>
        <w:numPr>
          <w:ilvl w:val="0"/>
          <w:numId w:val="1"/>
        </w:numPr>
        <w:spacing w:after="120" w:line="276" w:lineRule="auto"/>
        <w:rPr>
          <w:rFonts w:ascii="Arial MT" w:hAnsi="Arial MT" w:cs="Arial"/>
        </w:rPr>
      </w:pPr>
      <w:r w:rsidRPr="00BC23E2">
        <w:rPr>
          <w:rFonts w:ascii="Arial MT" w:hAnsi="Arial MT" w:cs="Arial"/>
        </w:rPr>
        <w:t>Site Plan Control</w:t>
      </w:r>
    </w:p>
    <w:p w14:paraId="2FE8885F" w14:textId="0EA59073" w:rsidR="0017274C" w:rsidRPr="00BC23E2" w:rsidRDefault="0017274C" w:rsidP="00251E6F">
      <w:pPr>
        <w:pStyle w:val="ListParagraph"/>
        <w:numPr>
          <w:ilvl w:val="0"/>
          <w:numId w:val="1"/>
        </w:numPr>
        <w:spacing w:after="120" w:line="276" w:lineRule="auto"/>
        <w:rPr>
          <w:rFonts w:ascii="Arial MT" w:hAnsi="Arial MT" w:cs="Arial"/>
        </w:rPr>
      </w:pPr>
      <w:r w:rsidRPr="00BC23E2">
        <w:rPr>
          <w:rFonts w:ascii="Arial MT" w:hAnsi="Arial MT" w:cs="Arial"/>
        </w:rPr>
        <w:t xml:space="preserve">Other planning applications, as determined by the </w:t>
      </w:r>
      <w:proofErr w:type="gramStart"/>
      <w:r w:rsidRPr="00BC23E2">
        <w:rPr>
          <w:rFonts w:ascii="Arial MT" w:hAnsi="Arial MT" w:cs="Arial"/>
        </w:rPr>
        <w:t>City</w:t>
      </w:r>
      <w:proofErr w:type="gramEnd"/>
      <w:r w:rsidRPr="00BC23E2">
        <w:rPr>
          <w:rFonts w:ascii="Arial MT" w:hAnsi="Arial MT" w:cs="Arial"/>
        </w:rPr>
        <w:t xml:space="preserve">. </w:t>
      </w:r>
    </w:p>
    <w:p w14:paraId="77C9328C" w14:textId="2076EE4C" w:rsidR="00E302E7" w:rsidRPr="00BC23E2" w:rsidRDefault="0017274C" w:rsidP="00251E6F">
      <w:pPr>
        <w:spacing w:after="120" w:line="276" w:lineRule="auto"/>
        <w:ind w:left="3119"/>
        <w:rPr>
          <w:rFonts w:ascii="Arial MT" w:hAnsi="Arial MT" w:cs="Arial"/>
        </w:rPr>
      </w:pPr>
      <w:r w:rsidRPr="00BC23E2">
        <w:rPr>
          <w:rFonts w:ascii="Arial MT" w:hAnsi="Arial MT" w:cs="Arial"/>
        </w:rPr>
        <w:t xml:space="preserve">At staff’s direction, a Master/Block Plan will be required for more complex development scenarios instead of an Urban Design Brief. </w:t>
      </w:r>
      <w:r w:rsidR="00E302E7" w:rsidRPr="00BC23E2">
        <w:rPr>
          <w:rFonts w:ascii="Arial MT" w:hAnsi="Arial MT" w:cs="Arial"/>
        </w:rPr>
        <w:t xml:space="preserve">The need for a </w:t>
      </w:r>
      <w:r w:rsidR="00793B11" w:rsidRPr="00BC23E2">
        <w:rPr>
          <w:rFonts w:ascii="Arial MT" w:hAnsi="Arial MT" w:cs="Arial"/>
        </w:rPr>
        <w:t xml:space="preserve">Master/Block Plan </w:t>
      </w:r>
      <w:r w:rsidR="00E302E7" w:rsidRPr="00BC23E2">
        <w:rPr>
          <w:rFonts w:ascii="Arial MT" w:hAnsi="Arial MT" w:cs="Arial"/>
        </w:rPr>
        <w:t xml:space="preserve">as part of a complete application will be identified as part of the pre-application consultation review. In the instance where a planning application being advanced does not have a mandatory pre-application consultation process (e.g., </w:t>
      </w:r>
      <w:r w:rsidR="006E2FBC" w:rsidRPr="00BC23E2">
        <w:rPr>
          <w:rFonts w:ascii="Arial MT" w:hAnsi="Arial MT" w:cs="Arial"/>
        </w:rPr>
        <w:t>Committee of Adjustment applications</w:t>
      </w:r>
      <w:r w:rsidR="00E302E7" w:rsidRPr="00BC23E2">
        <w:rPr>
          <w:rFonts w:ascii="Arial MT" w:hAnsi="Arial MT" w:cs="Arial"/>
        </w:rPr>
        <w:t xml:space="preserve">), the applicant is encouraged to contact the City’s Planning Division to discuss the nature of the proposal and to determine if a </w:t>
      </w:r>
      <w:r w:rsidR="00793B11" w:rsidRPr="00BC23E2">
        <w:rPr>
          <w:rFonts w:ascii="Arial MT" w:hAnsi="Arial MT" w:cs="Arial"/>
        </w:rPr>
        <w:t xml:space="preserve">Master/Block Plan </w:t>
      </w:r>
      <w:r w:rsidR="00E302E7" w:rsidRPr="00BC23E2">
        <w:rPr>
          <w:rFonts w:ascii="Arial MT" w:hAnsi="Arial MT" w:cs="Arial"/>
        </w:rPr>
        <w:t>is required.</w:t>
      </w:r>
      <w:r w:rsidR="00793B11" w:rsidRPr="00BC23E2">
        <w:rPr>
          <w:rFonts w:ascii="Arial MT" w:hAnsi="Arial MT" w:cs="Arial"/>
        </w:rPr>
        <w:t xml:space="preserve"> </w:t>
      </w:r>
    </w:p>
    <w:p w14:paraId="2B4FD91C" w14:textId="6BFF271D" w:rsidR="0017274C" w:rsidRPr="00BC23E2" w:rsidRDefault="0017274C" w:rsidP="009C27D0">
      <w:pPr>
        <w:pStyle w:val="BodyText"/>
        <w:ind w:left="3118"/>
        <w:rPr>
          <w:rFonts w:ascii="Arial MT" w:hAnsi="Arial MT" w:cs="Arial"/>
          <w:color w:val="231F20"/>
        </w:rPr>
      </w:pPr>
      <w:r w:rsidRPr="00BC23E2">
        <w:rPr>
          <w:rFonts w:ascii="Arial MT" w:hAnsi="Arial MT" w:cs="Arial"/>
          <w:color w:val="231F20"/>
        </w:rPr>
        <w:t xml:space="preserve">A Block Plan may be required for sites that are within an approved Official Plan, District Plan, </w:t>
      </w:r>
      <w:r w:rsidR="009C27D0">
        <w:rPr>
          <w:rFonts w:ascii="Arial MT" w:hAnsi="Arial MT" w:cs="Arial"/>
          <w:color w:val="231F20"/>
        </w:rPr>
        <w:t>or Secondary Plan.</w:t>
      </w:r>
    </w:p>
    <w:p w14:paraId="52D1DE80" w14:textId="71AC8854" w:rsidR="0017274C" w:rsidRPr="00BC23E2" w:rsidRDefault="0017274C" w:rsidP="0017274C">
      <w:pPr>
        <w:pStyle w:val="BodyText"/>
        <w:ind w:left="3118"/>
        <w:rPr>
          <w:rFonts w:ascii="Arial MT" w:hAnsi="Arial MT" w:cs="Arial"/>
          <w:color w:val="231F20"/>
        </w:rPr>
      </w:pPr>
      <w:r w:rsidRPr="00BC23E2">
        <w:rPr>
          <w:rFonts w:ascii="Arial MT" w:hAnsi="Arial MT" w:cs="Arial"/>
          <w:color w:val="231F20"/>
        </w:rPr>
        <w:t>Criteria triggering Master/Block Plans can include</w:t>
      </w:r>
      <w:r w:rsidR="00CD09B2" w:rsidRPr="00BC23E2">
        <w:rPr>
          <w:rFonts w:ascii="Arial MT" w:hAnsi="Arial MT" w:cs="Arial"/>
          <w:color w:val="231F20"/>
        </w:rPr>
        <w:t>, but shall not be limited to</w:t>
      </w:r>
      <w:r w:rsidRPr="00BC23E2">
        <w:rPr>
          <w:rFonts w:ascii="Arial MT" w:hAnsi="Arial MT" w:cs="Arial"/>
          <w:color w:val="231F20"/>
        </w:rPr>
        <w:t>:</w:t>
      </w:r>
    </w:p>
    <w:p w14:paraId="5851B0FF" w14:textId="77777777" w:rsidR="0017274C" w:rsidRPr="00A07876" w:rsidRDefault="0017274C" w:rsidP="0017274C">
      <w:pPr>
        <w:pStyle w:val="BodyText"/>
        <w:widowControl w:val="0"/>
        <w:numPr>
          <w:ilvl w:val="0"/>
          <w:numId w:val="4"/>
        </w:numPr>
        <w:autoSpaceDE w:val="0"/>
        <w:autoSpaceDN w:val="0"/>
        <w:spacing w:after="0" w:line="240" w:lineRule="auto"/>
        <w:ind w:left="3478"/>
        <w:rPr>
          <w:rFonts w:ascii="Arial MT" w:hAnsi="Arial MT" w:cs="Arial"/>
          <w:color w:val="231F20"/>
        </w:rPr>
      </w:pPr>
      <w:r w:rsidRPr="00A07876">
        <w:rPr>
          <w:rFonts w:ascii="Arial MT" w:hAnsi="Arial MT" w:cs="Arial"/>
          <w:color w:val="231F20"/>
        </w:rPr>
        <w:t>Site size over 6,000 square metres (1.5 acres)</w:t>
      </w:r>
    </w:p>
    <w:p w14:paraId="51001CB9" w14:textId="77777777" w:rsidR="0017274C" w:rsidRPr="00BC23E2" w:rsidRDefault="0017274C" w:rsidP="0017274C">
      <w:pPr>
        <w:pStyle w:val="BodyText"/>
        <w:widowControl w:val="0"/>
        <w:numPr>
          <w:ilvl w:val="0"/>
          <w:numId w:val="4"/>
        </w:numPr>
        <w:autoSpaceDE w:val="0"/>
        <w:autoSpaceDN w:val="0"/>
        <w:spacing w:after="0" w:line="240" w:lineRule="auto"/>
        <w:ind w:left="3478"/>
        <w:rPr>
          <w:rFonts w:ascii="Arial MT" w:hAnsi="Arial MT" w:cs="Arial"/>
          <w:color w:val="231F20"/>
        </w:rPr>
      </w:pPr>
      <w:r w:rsidRPr="00BC23E2">
        <w:rPr>
          <w:rFonts w:ascii="Arial MT" w:hAnsi="Arial MT" w:cs="Arial"/>
          <w:color w:val="231F20"/>
        </w:rPr>
        <w:t>Multiple buildings or land uses on a site</w:t>
      </w:r>
    </w:p>
    <w:p w14:paraId="0C5AC93D" w14:textId="77777777" w:rsidR="0017274C" w:rsidRPr="00BC23E2" w:rsidRDefault="0017274C" w:rsidP="0017274C">
      <w:pPr>
        <w:pStyle w:val="BodyText"/>
        <w:widowControl w:val="0"/>
        <w:numPr>
          <w:ilvl w:val="0"/>
          <w:numId w:val="4"/>
        </w:numPr>
        <w:autoSpaceDE w:val="0"/>
        <w:autoSpaceDN w:val="0"/>
        <w:spacing w:after="0" w:line="240" w:lineRule="auto"/>
        <w:ind w:left="3478"/>
        <w:rPr>
          <w:rFonts w:ascii="Arial MT" w:hAnsi="Arial MT" w:cs="Arial"/>
          <w:color w:val="231F20"/>
        </w:rPr>
      </w:pPr>
      <w:r w:rsidRPr="00BC23E2">
        <w:rPr>
          <w:rFonts w:ascii="Arial MT" w:hAnsi="Arial MT" w:cs="Arial"/>
          <w:color w:val="231F20"/>
        </w:rPr>
        <w:t>New street and block pattern proposed/required</w:t>
      </w:r>
    </w:p>
    <w:p w14:paraId="11E6EF72" w14:textId="77777777" w:rsidR="0017274C" w:rsidRPr="00BC23E2" w:rsidRDefault="0017274C" w:rsidP="0017274C">
      <w:pPr>
        <w:pStyle w:val="BodyText"/>
        <w:widowControl w:val="0"/>
        <w:numPr>
          <w:ilvl w:val="0"/>
          <w:numId w:val="4"/>
        </w:numPr>
        <w:autoSpaceDE w:val="0"/>
        <w:autoSpaceDN w:val="0"/>
        <w:spacing w:after="0" w:line="240" w:lineRule="auto"/>
        <w:ind w:left="3478"/>
        <w:rPr>
          <w:rFonts w:ascii="Arial MT" w:hAnsi="Arial MT" w:cs="Arial"/>
          <w:color w:val="231F20"/>
        </w:rPr>
      </w:pPr>
      <w:r w:rsidRPr="00BC23E2">
        <w:rPr>
          <w:rFonts w:ascii="Arial MT" w:hAnsi="Arial MT" w:cs="Arial"/>
          <w:color w:val="231F20"/>
        </w:rPr>
        <w:t>New public uses such as parks, community uses, mid-block connections and POPS proposed/required</w:t>
      </w:r>
    </w:p>
    <w:p w14:paraId="637CAA6D" w14:textId="77777777" w:rsidR="0017274C" w:rsidRPr="00BC23E2" w:rsidRDefault="0017274C" w:rsidP="004B5629">
      <w:pPr>
        <w:pStyle w:val="BodyText"/>
        <w:widowControl w:val="0"/>
        <w:numPr>
          <w:ilvl w:val="0"/>
          <w:numId w:val="4"/>
        </w:numPr>
        <w:autoSpaceDE w:val="0"/>
        <w:autoSpaceDN w:val="0"/>
        <w:spacing w:line="240" w:lineRule="auto"/>
        <w:ind w:left="3476" w:hanging="357"/>
        <w:rPr>
          <w:rFonts w:ascii="Arial MT" w:hAnsi="Arial MT" w:cs="Arial"/>
          <w:color w:val="231F20"/>
        </w:rPr>
      </w:pPr>
      <w:r w:rsidRPr="00BC23E2">
        <w:rPr>
          <w:rFonts w:ascii="Arial MT" w:hAnsi="Arial MT" w:cs="Arial"/>
          <w:color w:val="231F20"/>
        </w:rPr>
        <w:t>Sites identified in the Official Plan</w:t>
      </w:r>
    </w:p>
    <w:p w14:paraId="4D64B6B5" w14:textId="7860A6EB" w:rsidR="0017274C" w:rsidRPr="00BC23E2" w:rsidRDefault="004B5629" w:rsidP="00273850">
      <w:pPr>
        <w:pStyle w:val="BodyText"/>
        <w:ind w:left="3118"/>
        <w:rPr>
          <w:rFonts w:ascii="Arial MT" w:hAnsi="Arial MT" w:cs="Arial"/>
          <w:color w:val="231F20"/>
        </w:rPr>
      </w:pPr>
      <w:r w:rsidRPr="00BC23E2">
        <w:rPr>
          <w:rFonts w:ascii="Arial MT" w:hAnsi="Arial MT" w:cs="Arial"/>
          <w:color w:val="231F20"/>
        </w:rPr>
        <w:t xml:space="preserve">The Master/Block Plan is expected to be a separate document from the Planning Rationale Report. </w:t>
      </w:r>
    </w:p>
    <w:p w14:paraId="4C8D6807" w14:textId="77777777" w:rsidR="004B5629" w:rsidRPr="00BC23E2" w:rsidRDefault="00E302E7" w:rsidP="00251E6F">
      <w:pPr>
        <w:spacing w:before="480" w:after="120" w:line="276" w:lineRule="auto"/>
        <w:ind w:left="3119" w:hanging="3119"/>
        <w:rPr>
          <w:rFonts w:ascii="Arial MT" w:hAnsi="Arial MT" w:cs="Arial"/>
        </w:rPr>
      </w:pPr>
      <w:r w:rsidRPr="00197998">
        <w:rPr>
          <w:rStyle w:val="Heading1Char"/>
        </w:rPr>
        <w:t>Qualified Persons</w:t>
      </w:r>
      <w:r w:rsidRPr="00BC23E2">
        <w:rPr>
          <w:rFonts w:ascii="Arial MT" w:hAnsi="Arial MT" w:cs="Arial"/>
        </w:rPr>
        <w:tab/>
        <w:t xml:space="preserve">A </w:t>
      </w:r>
      <w:r w:rsidR="00793B11" w:rsidRPr="00BC23E2">
        <w:rPr>
          <w:rFonts w:ascii="Arial MT" w:hAnsi="Arial MT" w:cs="Arial"/>
        </w:rPr>
        <w:t xml:space="preserve">Master/Block Plan </w:t>
      </w:r>
      <w:r w:rsidRPr="00BC23E2">
        <w:rPr>
          <w:rFonts w:ascii="Arial MT" w:hAnsi="Arial MT" w:cs="Arial"/>
        </w:rPr>
        <w:t>shall be prepared by qualified and competent professional in good standing</w:t>
      </w:r>
      <w:r w:rsidR="004B5629" w:rsidRPr="00BC23E2">
        <w:rPr>
          <w:rFonts w:ascii="Arial MT" w:hAnsi="Arial MT" w:cs="Arial"/>
        </w:rPr>
        <w:t xml:space="preserve"> as follows:</w:t>
      </w:r>
    </w:p>
    <w:p w14:paraId="7C590B0C" w14:textId="450B0C0F" w:rsidR="004B5629" w:rsidRPr="00BC23E2" w:rsidRDefault="004B5629" w:rsidP="004B5629">
      <w:pPr>
        <w:pStyle w:val="ListParagraph"/>
        <w:numPr>
          <w:ilvl w:val="0"/>
          <w:numId w:val="4"/>
        </w:numPr>
        <w:spacing w:after="120" w:line="276" w:lineRule="auto"/>
        <w:ind w:left="3478"/>
        <w:rPr>
          <w:rFonts w:ascii="Arial MT" w:hAnsi="Arial MT" w:cs="Arial"/>
        </w:rPr>
      </w:pPr>
      <w:r w:rsidRPr="00BC23E2">
        <w:rPr>
          <w:rFonts w:ascii="Arial MT" w:hAnsi="Arial MT" w:cs="Arial"/>
        </w:rPr>
        <w:t>Urban Designer</w:t>
      </w:r>
    </w:p>
    <w:p w14:paraId="53DA6733" w14:textId="666484DE" w:rsidR="004B5629" w:rsidRPr="00BC23E2" w:rsidRDefault="004B5629" w:rsidP="004B5629">
      <w:pPr>
        <w:pStyle w:val="ListParagraph"/>
        <w:numPr>
          <w:ilvl w:val="0"/>
          <w:numId w:val="4"/>
        </w:numPr>
        <w:spacing w:after="120" w:line="276" w:lineRule="auto"/>
        <w:ind w:left="3478"/>
        <w:rPr>
          <w:rFonts w:ascii="Arial MT" w:hAnsi="Arial MT" w:cs="Arial"/>
        </w:rPr>
      </w:pPr>
      <w:r w:rsidRPr="00BC23E2">
        <w:rPr>
          <w:rFonts w:ascii="Arial MT" w:hAnsi="Arial MT" w:cs="Arial"/>
        </w:rPr>
        <w:t>Registered Planner (RPP/MCIP)</w:t>
      </w:r>
    </w:p>
    <w:p w14:paraId="394A1D47" w14:textId="3799C9C8" w:rsidR="004B5629" w:rsidRPr="00BC23E2" w:rsidRDefault="004B5629" w:rsidP="00BC23E2">
      <w:pPr>
        <w:pStyle w:val="ListParagraph"/>
        <w:numPr>
          <w:ilvl w:val="0"/>
          <w:numId w:val="4"/>
        </w:numPr>
        <w:spacing w:after="120" w:line="276" w:lineRule="auto"/>
        <w:ind w:left="3478" w:hanging="238"/>
        <w:rPr>
          <w:rFonts w:ascii="Arial MT" w:hAnsi="Arial MT" w:cs="Arial"/>
        </w:rPr>
      </w:pPr>
      <w:r w:rsidRPr="00BC23E2">
        <w:rPr>
          <w:rFonts w:ascii="Arial MT" w:hAnsi="Arial MT" w:cs="Arial"/>
        </w:rPr>
        <w:lastRenderedPageBreak/>
        <w:t>Licensed Architect (OAA)</w:t>
      </w:r>
    </w:p>
    <w:p w14:paraId="0D0595E4" w14:textId="0E13F23E" w:rsidR="004B5629" w:rsidRPr="00BC23E2" w:rsidRDefault="004B5629" w:rsidP="004B5629">
      <w:pPr>
        <w:pStyle w:val="ListParagraph"/>
        <w:numPr>
          <w:ilvl w:val="0"/>
          <w:numId w:val="4"/>
        </w:numPr>
        <w:spacing w:after="120" w:line="276" w:lineRule="auto"/>
        <w:ind w:left="3478"/>
        <w:rPr>
          <w:rFonts w:ascii="Arial MT" w:hAnsi="Arial MT" w:cs="Arial"/>
        </w:rPr>
      </w:pPr>
      <w:r w:rsidRPr="00BC23E2">
        <w:rPr>
          <w:rFonts w:ascii="Arial MT" w:hAnsi="Arial MT" w:cs="Arial"/>
        </w:rPr>
        <w:t>Landscape Architect (OALA)</w:t>
      </w:r>
    </w:p>
    <w:p w14:paraId="7CA51E04" w14:textId="6EBA4E41" w:rsidR="00E302E7" w:rsidRPr="00BC23E2" w:rsidRDefault="00E302E7" w:rsidP="004B5629">
      <w:pPr>
        <w:spacing w:after="120" w:line="276" w:lineRule="auto"/>
        <w:ind w:left="3118"/>
        <w:rPr>
          <w:rFonts w:ascii="Arial MT" w:hAnsi="Arial MT" w:cs="Arial"/>
        </w:rPr>
      </w:pPr>
      <w:r w:rsidRPr="00BC23E2">
        <w:rPr>
          <w:rFonts w:ascii="Arial MT" w:hAnsi="Arial MT" w:cs="Arial"/>
        </w:rPr>
        <w:t xml:space="preserve">The report must identify and be signed by the author(s) and, where prepared under the direction of a qualified professional, the signature of the reviewer of the report. The qualified professional that has signed the report shall take professional responsibility for its contents and the accuracy of the information contained therein.   </w:t>
      </w:r>
    </w:p>
    <w:p w14:paraId="657D74B7" w14:textId="118C7D32" w:rsidR="00E302E7" w:rsidRPr="00BC23E2" w:rsidRDefault="00E302E7" w:rsidP="00251E6F">
      <w:pPr>
        <w:spacing w:before="480" w:after="120" w:line="276" w:lineRule="auto"/>
        <w:ind w:left="3119" w:hanging="3119"/>
        <w:rPr>
          <w:rFonts w:ascii="Arial MT" w:hAnsi="Arial MT" w:cs="Arial"/>
        </w:rPr>
      </w:pPr>
      <w:r w:rsidRPr="00197998">
        <w:rPr>
          <w:rStyle w:val="Heading1Char"/>
        </w:rPr>
        <w:t>Applicable Legislation</w:t>
      </w:r>
      <w:r w:rsidRPr="00BC23E2">
        <w:rPr>
          <w:rFonts w:ascii="Arial MT" w:hAnsi="Arial MT" w:cs="Arial"/>
        </w:rPr>
        <w:tab/>
        <w:t xml:space="preserve">The authority to require or request information or material to evaluate and </w:t>
      </w:r>
      <w:proofErr w:type="gramStart"/>
      <w:r w:rsidRPr="00BC23E2">
        <w:rPr>
          <w:rFonts w:ascii="Arial MT" w:hAnsi="Arial MT" w:cs="Arial"/>
        </w:rPr>
        <w:t>make a decision</w:t>
      </w:r>
      <w:proofErr w:type="gramEnd"/>
      <w:r w:rsidRPr="00BC23E2">
        <w:rPr>
          <w:rFonts w:ascii="Arial MT" w:hAnsi="Arial MT" w:cs="Arial"/>
        </w:rPr>
        <w:t xml:space="preserve"> on proposed planning applications is provided by the Ontario </w:t>
      </w:r>
      <w:r w:rsidRPr="00BC23E2">
        <w:rPr>
          <w:rFonts w:ascii="Arial MT" w:hAnsi="Arial MT" w:cs="Arial"/>
          <w:i/>
        </w:rPr>
        <w:t>Planning Act</w:t>
      </w:r>
      <w:r w:rsidRPr="00BC23E2">
        <w:rPr>
          <w:rFonts w:ascii="Arial MT" w:hAnsi="Arial MT" w:cs="Arial"/>
        </w:rPr>
        <w:t xml:space="preserve">, the Provincial Policy Statement, and </w:t>
      </w:r>
      <w:r w:rsidR="009C27D0">
        <w:rPr>
          <w:rFonts w:ascii="Arial MT" w:hAnsi="Arial MT" w:cs="Arial"/>
        </w:rPr>
        <w:t>City of Cambridge</w:t>
      </w:r>
      <w:r w:rsidRPr="00BC23E2">
        <w:rPr>
          <w:rFonts w:ascii="Arial MT" w:hAnsi="Arial MT" w:cs="Arial"/>
        </w:rPr>
        <w:t xml:space="preserve"> Official Plan Section </w:t>
      </w:r>
      <w:r w:rsidR="00570E6B">
        <w:rPr>
          <w:rFonts w:ascii="Arial MT" w:hAnsi="Arial MT" w:cs="Arial"/>
        </w:rPr>
        <w:t>10.14</w:t>
      </w:r>
      <w:r w:rsidRPr="00BC23E2">
        <w:rPr>
          <w:rFonts w:ascii="Arial MT" w:hAnsi="Arial MT" w:cs="Arial"/>
        </w:rPr>
        <w:t xml:space="preserve"> (“Complete Applications”). </w:t>
      </w:r>
    </w:p>
    <w:p w14:paraId="18F374AA" w14:textId="41A70644" w:rsidR="00DB4D4A" w:rsidRPr="00BC23E2" w:rsidRDefault="00E302E7" w:rsidP="00251E6F">
      <w:pPr>
        <w:spacing w:after="120" w:line="276" w:lineRule="auto"/>
        <w:ind w:left="3119"/>
        <w:rPr>
          <w:rFonts w:ascii="Arial MT" w:hAnsi="Arial MT" w:cs="Arial"/>
        </w:rPr>
      </w:pPr>
      <w:r w:rsidRPr="00BC23E2">
        <w:rPr>
          <w:rFonts w:ascii="Arial MT" w:hAnsi="Arial MT" w:cs="Arial"/>
        </w:rPr>
        <w:t xml:space="preserve">This Terms of Reference document is to be applied in conjunction with all applicable regulations, by-laws, and guidelines, including the </w:t>
      </w:r>
      <w:r w:rsidR="009C27D0">
        <w:rPr>
          <w:rFonts w:ascii="Arial MT" w:hAnsi="Arial MT" w:cs="Arial"/>
        </w:rPr>
        <w:t>City of Cambridge</w:t>
      </w:r>
      <w:r w:rsidRPr="00BC23E2">
        <w:rPr>
          <w:rFonts w:ascii="Arial MT" w:hAnsi="Arial MT" w:cs="Arial"/>
        </w:rPr>
        <w:t>’s Urban Design</w:t>
      </w:r>
      <w:r w:rsidR="00273850" w:rsidRPr="00BC23E2">
        <w:rPr>
          <w:rFonts w:ascii="Arial MT" w:hAnsi="Arial MT" w:cs="Arial"/>
        </w:rPr>
        <w:t xml:space="preserve"> Manual and Comprehensive Engineering and Landscape Manual</w:t>
      </w:r>
      <w:r w:rsidRPr="00BC23E2">
        <w:rPr>
          <w:rFonts w:ascii="Arial MT" w:hAnsi="Arial MT" w:cs="Arial"/>
        </w:rPr>
        <w:t>.</w:t>
      </w:r>
    </w:p>
    <w:p w14:paraId="4ECF4B9D" w14:textId="1E18BFEC" w:rsidR="00E302E7" w:rsidRPr="00BC23E2" w:rsidRDefault="00E302E7" w:rsidP="00251E6F">
      <w:pPr>
        <w:spacing w:before="480" w:after="120" w:line="276" w:lineRule="auto"/>
        <w:ind w:left="3119" w:hanging="3119"/>
        <w:rPr>
          <w:rFonts w:ascii="Arial MT" w:hAnsi="Arial MT" w:cs="Arial"/>
        </w:rPr>
      </w:pPr>
      <w:r w:rsidRPr="00197998">
        <w:rPr>
          <w:rStyle w:val="Heading1Char"/>
        </w:rPr>
        <w:t>Report Contents</w:t>
      </w:r>
      <w:r w:rsidRPr="00BC23E2">
        <w:rPr>
          <w:rFonts w:ascii="Arial MT" w:hAnsi="Arial MT" w:cs="Arial"/>
          <w:sz w:val="28"/>
        </w:rPr>
        <w:t xml:space="preserve"> </w:t>
      </w:r>
      <w:r w:rsidRPr="00BC23E2">
        <w:rPr>
          <w:rFonts w:ascii="Arial MT" w:hAnsi="Arial MT" w:cs="Arial"/>
        </w:rPr>
        <w:tab/>
        <w:t xml:space="preserve">This TOR document sets out the minimum requirements that must be included in all reports. More specific scoping of the </w:t>
      </w:r>
      <w:r w:rsidR="00793B11" w:rsidRPr="00BC23E2">
        <w:rPr>
          <w:rFonts w:ascii="Arial MT" w:hAnsi="Arial MT" w:cs="Arial"/>
        </w:rPr>
        <w:t xml:space="preserve">Master/Block Plan </w:t>
      </w:r>
      <w:r w:rsidRPr="00BC23E2">
        <w:rPr>
          <w:rFonts w:ascii="Arial MT" w:hAnsi="Arial MT" w:cs="Arial"/>
        </w:rPr>
        <w:t>may be identified by appropriate staff during the pre-application consultation process.</w:t>
      </w:r>
    </w:p>
    <w:p w14:paraId="665F32D6" w14:textId="77777777" w:rsidR="004B5629" w:rsidRPr="00BC23E2" w:rsidRDefault="004B5629" w:rsidP="004B5629">
      <w:pPr>
        <w:spacing w:after="120" w:line="276" w:lineRule="auto"/>
        <w:ind w:left="3119"/>
        <w:rPr>
          <w:rFonts w:ascii="Arial MT" w:hAnsi="Arial MT" w:cs="Arial"/>
        </w:rPr>
      </w:pPr>
      <w:r w:rsidRPr="00BC23E2">
        <w:rPr>
          <w:rFonts w:ascii="Arial MT" w:hAnsi="Arial MT" w:cs="Arial"/>
        </w:rPr>
        <w:t>Block Plans will demonstrate how a site fits within a Master Plan for the block it is within. City Staff may request additional materials, including an addendum to the Master/Block Plan as required.</w:t>
      </w:r>
    </w:p>
    <w:p w14:paraId="67BCC6D2" w14:textId="5A294D8B" w:rsidR="004B5629" w:rsidRPr="00BC23E2" w:rsidRDefault="004B5629" w:rsidP="004B5629">
      <w:pPr>
        <w:spacing w:after="120" w:line="276" w:lineRule="auto"/>
        <w:ind w:left="3119"/>
        <w:rPr>
          <w:rFonts w:ascii="Arial MT" w:hAnsi="Arial MT" w:cs="Arial"/>
          <w:color w:val="231F20"/>
        </w:rPr>
      </w:pPr>
      <w:r w:rsidRPr="00BC23E2">
        <w:rPr>
          <w:rFonts w:ascii="Arial MT" w:hAnsi="Arial MT" w:cs="Arial"/>
          <w:color w:val="231F20"/>
        </w:rPr>
        <w:t xml:space="preserve">It is expected that the Master/Block Plan will be highly visual with the extensive use of graphics to demonstrate how the proposed development responds to the existing and planned context. </w:t>
      </w:r>
    </w:p>
    <w:p w14:paraId="351C1B4B" w14:textId="77777777" w:rsidR="004B5629" w:rsidRPr="00BC23E2" w:rsidRDefault="004B5629" w:rsidP="004B5629">
      <w:pPr>
        <w:pStyle w:val="ListParagraph"/>
        <w:numPr>
          <w:ilvl w:val="0"/>
          <w:numId w:val="6"/>
        </w:numPr>
        <w:spacing w:before="240" w:after="120" w:line="276" w:lineRule="auto"/>
        <w:contextualSpacing w:val="0"/>
        <w:rPr>
          <w:rFonts w:ascii="Arial MT" w:hAnsi="Arial MT" w:cs="Arial"/>
          <w:b/>
        </w:rPr>
      </w:pPr>
      <w:r w:rsidRPr="00BC23E2">
        <w:rPr>
          <w:rFonts w:ascii="Arial MT" w:hAnsi="Arial MT" w:cs="Arial"/>
          <w:b/>
        </w:rPr>
        <w:t>Introduction</w:t>
      </w:r>
    </w:p>
    <w:p w14:paraId="124FD35B" w14:textId="77777777" w:rsidR="004B5629" w:rsidRPr="00BC23E2" w:rsidRDefault="004B5629" w:rsidP="004B5629">
      <w:pPr>
        <w:spacing w:after="120" w:line="276" w:lineRule="auto"/>
        <w:ind w:left="3119"/>
        <w:rPr>
          <w:rFonts w:ascii="Arial MT" w:hAnsi="Arial MT" w:cs="Arial"/>
        </w:rPr>
      </w:pPr>
      <w:r w:rsidRPr="00BC23E2">
        <w:rPr>
          <w:rFonts w:ascii="Arial MT" w:hAnsi="Arial MT" w:cs="Arial"/>
        </w:rPr>
        <w:t xml:space="preserve">The introduction should include the following: </w:t>
      </w:r>
    </w:p>
    <w:p w14:paraId="1B6C0C00" w14:textId="77777777" w:rsidR="004B5629" w:rsidRPr="00BC23E2" w:rsidRDefault="00635453" w:rsidP="004B5629">
      <w:pPr>
        <w:spacing w:after="120" w:line="276" w:lineRule="auto"/>
        <w:ind w:left="3118"/>
        <w:rPr>
          <w:rFonts w:ascii="Arial MT" w:hAnsi="Arial MT" w:cs="Arial"/>
        </w:rPr>
      </w:pPr>
      <w:sdt>
        <w:sdtPr>
          <w:rPr>
            <w:rFonts w:ascii="Arial MT" w:hAnsi="Arial MT" w:cs="Arial"/>
          </w:rPr>
          <w:id w:val="1867635922"/>
          <w14:checkbox>
            <w14:checked w14:val="0"/>
            <w14:checkedState w14:val="2612" w14:font="MS Gothic"/>
            <w14:uncheckedState w14:val="2610" w14:font="MS Gothic"/>
          </w14:checkbox>
        </w:sdtPr>
        <w:sdtEndPr/>
        <w:sdtContent>
          <w:r w:rsidR="004B5629" w:rsidRPr="00BC23E2">
            <w:rPr>
              <w:rFonts w:ascii="Segoe UI Symbol" w:eastAsia="MS Gothic" w:hAnsi="Segoe UI Symbol" w:cs="Segoe UI Symbol"/>
            </w:rPr>
            <w:t>☐</w:t>
          </w:r>
        </w:sdtContent>
      </w:sdt>
      <w:r w:rsidR="004B5629" w:rsidRPr="00BC23E2">
        <w:rPr>
          <w:rFonts w:ascii="Arial MT" w:hAnsi="Arial MT" w:cs="Arial"/>
        </w:rPr>
        <w:t xml:space="preserve"> Applicant information</w:t>
      </w:r>
    </w:p>
    <w:p w14:paraId="1B15097C" w14:textId="77777777" w:rsidR="004B5629" w:rsidRPr="00BC23E2" w:rsidRDefault="00635453" w:rsidP="004B5629">
      <w:pPr>
        <w:spacing w:after="120" w:line="276" w:lineRule="auto"/>
        <w:ind w:left="3118"/>
        <w:rPr>
          <w:rFonts w:ascii="Arial MT" w:hAnsi="Arial MT" w:cs="Arial"/>
        </w:rPr>
      </w:pPr>
      <w:sdt>
        <w:sdtPr>
          <w:rPr>
            <w:rFonts w:ascii="Arial MT" w:hAnsi="Arial MT" w:cs="Arial"/>
          </w:rPr>
          <w:id w:val="-1369908991"/>
          <w14:checkbox>
            <w14:checked w14:val="0"/>
            <w14:checkedState w14:val="2612" w14:font="MS Gothic"/>
            <w14:uncheckedState w14:val="2610" w14:font="MS Gothic"/>
          </w14:checkbox>
        </w:sdtPr>
        <w:sdtEndPr/>
        <w:sdtContent>
          <w:r w:rsidR="004B5629" w:rsidRPr="00BC23E2">
            <w:rPr>
              <w:rFonts w:ascii="Segoe UI Symbol" w:eastAsia="MS Gothic" w:hAnsi="Segoe UI Symbol" w:cs="Segoe UI Symbol"/>
            </w:rPr>
            <w:t>☐</w:t>
          </w:r>
        </w:sdtContent>
      </w:sdt>
      <w:r w:rsidR="004B5629" w:rsidRPr="00BC23E2">
        <w:rPr>
          <w:rFonts w:ascii="Arial MT" w:hAnsi="Arial MT" w:cs="Arial"/>
        </w:rPr>
        <w:t xml:space="preserve"> Name and qualifications of who is preparing the Brief</w:t>
      </w:r>
    </w:p>
    <w:p w14:paraId="11199757" w14:textId="30774B7A" w:rsidR="004B5629" w:rsidRPr="00BC23E2" w:rsidRDefault="00635453" w:rsidP="004B5629">
      <w:pPr>
        <w:spacing w:after="120" w:line="276" w:lineRule="auto"/>
        <w:ind w:left="3118"/>
        <w:rPr>
          <w:rFonts w:ascii="Arial MT" w:hAnsi="Arial MT" w:cs="Arial"/>
        </w:rPr>
      </w:pPr>
      <w:sdt>
        <w:sdtPr>
          <w:rPr>
            <w:rFonts w:ascii="Arial MT" w:hAnsi="Arial MT" w:cs="Arial"/>
          </w:rPr>
          <w:id w:val="-1958013548"/>
          <w14:checkbox>
            <w14:checked w14:val="0"/>
            <w14:checkedState w14:val="2612" w14:font="MS Gothic"/>
            <w14:uncheckedState w14:val="2610" w14:font="MS Gothic"/>
          </w14:checkbox>
        </w:sdtPr>
        <w:sdtEndPr/>
        <w:sdtContent>
          <w:r w:rsidR="004B5629" w:rsidRPr="00BC23E2">
            <w:rPr>
              <w:rFonts w:ascii="Segoe UI Symbol" w:eastAsia="MS Gothic" w:hAnsi="Segoe UI Symbol" w:cs="Segoe UI Symbol"/>
            </w:rPr>
            <w:t>☐</w:t>
          </w:r>
        </w:sdtContent>
      </w:sdt>
      <w:r w:rsidR="004B5629" w:rsidRPr="00BC23E2">
        <w:rPr>
          <w:rFonts w:ascii="Arial MT" w:hAnsi="Arial MT" w:cs="Arial"/>
        </w:rPr>
        <w:t xml:space="preserve"> Site address and the extent of the study area</w:t>
      </w:r>
    </w:p>
    <w:p w14:paraId="6B9754DE" w14:textId="2FD4AE25" w:rsidR="004B5629" w:rsidRPr="00BC23E2" w:rsidRDefault="004B5629" w:rsidP="00F034B9">
      <w:pPr>
        <w:pStyle w:val="ListParagraph"/>
        <w:numPr>
          <w:ilvl w:val="0"/>
          <w:numId w:val="6"/>
        </w:numPr>
        <w:spacing w:before="240" w:after="120" w:line="276" w:lineRule="auto"/>
        <w:rPr>
          <w:rFonts w:ascii="Arial MT" w:hAnsi="Arial MT" w:cs="Arial"/>
          <w:b/>
        </w:rPr>
      </w:pPr>
      <w:r w:rsidRPr="00BC23E2">
        <w:rPr>
          <w:rFonts w:ascii="Arial MT" w:hAnsi="Arial MT" w:cs="Arial"/>
          <w:b/>
        </w:rPr>
        <w:t>Design Vision</w:t>
      </w:r>
    </w:p>
    <w:p w14:paraId="208771B9" w14:textId="77777777" w:rsidR="004B5629" w:rsidRPr="00BC23E2" w:rsidRDefault="004B5629" w:rsidP="004B5629">
      <w:pPr>
        <w:pStyle w:val="BodyText"/>
        <w:spacing w:before="42"/>
        <w:ind w:left="3119"/>
        <w:rPr>
          <w:rFonts w:ascii="Arial MT" w:hAnsi="Arial MT" w:cs="Arial"/>
          <w:color w:val="231F20"/>
        </w:rPr>
      </w:pPr>
      <w:r w:rsidRPr="00BC23E2">
        <w:rPr>
          <w:rFonts w:ascii="Arial MT" w:hAnsi="Arial MT" w:cs="Arial"/>
          <w:color w:val="231F20"/>
        </w:rPr>
        <w:lastRenderedPageBreak/>
        <w:t xml:space="preserve">Provide a design vision statement that describes the overall intent and design objectives of the development proposal. Address how the development proposal will integrate into the local existing and planned context and responds to applicable design policies, standards and guidelines. </w:t>
      </w:r>
    </w:p>
    <w:p w14:paraId="1586C31D" w14:textId="7701074D" w:rsidR="004B5629" w:rsidRPr="00BC23E2" w:rsidRDefault="004B5629" w:rsidP="00F034B9">
      <w:pPr>
        <w:pStyle w:val="ListParagraph"/>
        <w:numPr>
          <w:ilvl w:val="0"/>
          <w:numId w:val="6"/>
        </w:numPr>
        <w:spacing w:before="240" w:after="120" w:line="276" w:lineRule="auto"/>
        <w:rPr>
          <w:rFonts w:ascii="Arial MT" w:hAnsi="Arial MT" w:cs="Arial"/>
          <w:b/>
        </w:rPr>
      </w:pPr>
      <w:r w:rsidRPr="00BC23E2">
        <w:rPr>
          <w:rFonts w:ascii="Arial MT" w:hAnsi="Arial MT" w:cs="Arial"/>
          <w:b/>
        </w:rPr>
        <w:t xml:space="preserve">Context Analysis </w:t>
      </w:r>
    </w:p>
    <w:p w14:paraId="787AFF35" w14:textId="77777777" w:rsidR="004B5629" w:rsidRPr="00BC23E2" w:rsidRDefault="004B5629" w:rsidP="00887700">
      <w:pPr>
        <w:pStyle w:val="BodyText"/>
        <w:ind w:left="3118"/>
        <w:rPr>
          <w:rFonts w:ascii="Arial MT" w:hAnsi="Arial MT" w:cs="Arial"/>
          <w:color w:val="231F20"/>
        </w:rPr>
      </w:pPr>
      <w:r w:rsidRPr="00BC23E2">
        <w:rPr>
          <w:rFonts w:ascii="Arial MT" w:hAnsi="Arial MT" w:cs="Arial"/>
          <w:color w:val="231F20"/>
        </w:rPr>
        <w:t xml:space="preserve">Demonstrate an understanding of the site and surrounding conditions within a 250-500 metre radius of the site. It is expected that the following will be addressed </w:t>
      </w:r>
      <w:proofErr w:type="gramStart"/>
      <w:r w:rsidRPr="00BC23E2">
        <w:rPr>
          <w:rFonts w:ascii="Arial MT" w:hAnsi="Arial MT" w:cs="Arial"/>
          <w:color w:val="231F20"/>
        </w:rPr>
        <w:t>through the use of</w:t>
      </w:r>
      <w:proofErr w:type="gramEnd"/>
      <w:r w:rsidRPr="00BC23E2">
        <w:rPr>
          <w:rFonts w:ascii="Arial MT" w:hAnsi="Arial MT" w:cs="Arial"/>
          <w:color w:val="231F20"/>
        </w:rPr>
        <w:t xml:space="preserve"> text and graphics: </w:t>
      </w:r>
    </w:p>
    <w:p w14:paraId="35831C2F" w14:textId="723D1A56" w:rsidR="004B5629" w:rsidRPr="00BC23E2" w:rsidRDefault="00635453" w:rsidP="00887700">
      <w:pPr>
        <w:pStyle w:val="BodyText"/>
        <w:widowControl w:val="0"/>
        <w:autoSpaceDE w:val="0"/>
        <w:autoSpaceDN w:val="0"/>
        <w:spacing w:line="240" w:lineRule="auto"/>
        <w:ind w:left="3403" w:hanging="284"/>
        <w:rPr>
          <w:rFonts w:ascii="Arial MT" w:hAnsi="Arial MT" w:cs="Arial"/>
          <w:color w:val="231F20"/>
        </w:rPr>
      </w:pPr>
      <w:sdt>
        <w:sdtPr>
          <w:rPr>
            <w:rFonts w:ascii="Arial MT" w:hAnsi="Arial MT" w:cs="Arial"/>
            <w:color w:val="231F20"/>
          </w:rPr>
          <w:id w:val="1924759439"/>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Site Attributes:</w:t>
      </w:r>
    </w:p>
    <w:p w14:paraId="01DCFBDD" w14:textId="15640432"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1389647900"/>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S</w:t>
      </w:r>
      <w:r w:rsidR="004B5629" w:rsidRPr="00BC23E2">
        <w:rPr>
          <w:rFonts w:ascii="Arial MT" w:hAnsi="Arial MT" w:cs="Arial"/>
          <w:color w:val="231F20"/>
        </w:rPr>
        <w:t xml:space="preserve">ite location, area, and boundary </w:t>
      </w:r>
    </w:p>
    <w:p w14:paraId="15B6F706" w14:textId="4FB78EF9"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72976153"/>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E</w:t>
      </w:r>
      <w:r w:rsidR="004B5629" w:rsidRPr="00BC23E2">
        <w:rPr>
          <w:rFonts w:ascii="Arial MT" w:hAnsi="Arial MT" w:cs="Arial"/>
          <w:color w:val="231F20"/>
        </w:rPr>
        <w:t>xisting conditions including topography, buildings/structures, access, natural, cultural and heritage features</w:t>
      </w:r>
    </w:p>
    <w:p w14:paraId="272F5B54" w14:textId="43DA456A"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1174180524"/>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U</w:t>
      </w:r>
      <w:r w:rsidR="004B5629" w:rsidRPr="00BC23E2">
        <w:rPr>
          <w:rFonts w:ascii="Arial MT" w:hAnsi="Arial MT" w:cs="Arial"/>
          <w:color w:val="231F20"/>
        </w:rPr>
        <w:t>tility corridors and easements</w:t>
      </w:r>
    </w:p>
    <w:p w14:paraId="56C35558" w14:textId="44DB766D" w:rsidR="004B5629" w:rsidRPr="00BC23E2" w:rsidRDefault="00635453" w:rsidP="00887700">
      <w:pPr>
        <w:pStyle w:val="BodyText"/>
        <w:widowControl w:val="0"/>
        <w:autoSpaceDE w:val="0"/>
        <w:autoSpaceDN w:val="0"/>
        <w:spacing w:line="240" w:lineRule="auto"/>
        <w:ind w:left="3403" w:hanging="284"/>
        <w:rPr>
          <w:rFonts w:ascii="Arial MT" w:hAnsi="Arial MT" w:cs="Arial"/>
          <w:color w:val="231F20"/>
        </w:rPr>
      </w:pPr>
      <w:sdt>
        <w:sdtPr>
          <w:rPr>
            <w:rFonts w:ascii="Arial MT" w:hAnsi="Arial MT" w:cs="Arial"/>
            <w:color w:val="231F20"/>
          </w:rPr>
          <w:id w:val="-238401949"/>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Surrounding Context:</w:t>
      </w:r>
    </w:p>
    <w:p w14:paraId="1EAE015D" w14:textId="62978F80"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861470342"/>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N</w:t>
      </w:r>
      <w:r w:rsidR="004B5629" w:rsidRPr="00BC23E2">
        <w:rPr>
          <w:rFonts w:ascii="Arial MT" w:hAnsi="Arial MT" w:cs="Arial"/>
          <w:color w:val="231F20"/>
        </w:rPr>
        <w:t xml:space="preserve">eighbourhood structure including street network, neighbourhood pattern, landmarks, gateways, and view </w:t>
      </w:r>
      <w:proofErr w:type="gramStart"/>
      <w:r w:rsidR="004B5629" w:rsidRPr="00BC23E2">
        <w:rPr>
          <w:rFonts w:ascii="Arial MT" w:hAnsi="Arial MT" w:cs="Arial"/>
          <w:color w:val="231F20"/>
        </w:rPr>
        <w:t>corridors;</w:t>
      </w:r>
      <w:proofErr w:type="gramEnd"/>
    </w:p>
    <w:p w14:paraId="147711F2" w14:textId="145A743D"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88623325"/>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S</w:t>
      </w:r>
      <w:r w:rsidR="004B5629" w:rsidRPr="00BC23E2">
        <w:rPr>
          <w:rFonts w:ascii="Arial MT" w:hAnsi="Arial MT" w:cs="Arial"/>
          <w:color w:val="231F20"/>
        </w:rPr>
        <w:t xml:space="preserve">urrounding land uses including built form, character, and heritage </w:t>
      </w:r>
      <w:proofErr w:type="gramStart"/>
      <w:r w:rsidR="004B5629" w:rsidRPr="00BC23E2">
        <w:rPr>
          <w:rFonts w:ascii="Arial MT" w:hAnsi="Arial MT" w:cs="Arial"/>
          <w:color w:val="231F20"/>
        </w:rPr>
        <w:t>features;</w:t>
      </w:r>
      <w:proofErr w:type="gramEnd"/>
    </w:p>
    <w:p w14:paraId="36F83D7E" w14:textId="3FA93E31"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1877227657"/>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T</w:t>
      </w:r>
      <w:r w:rsidR="004B5629" w:rsidRPr="00BC23E2">
        <w:rPr>
          <w:rFonts w:ascii="Arial MT" w:hAnsi="Arial MT" w:cs="Arial"/>
          <w:color w:val="231F20"/>
        </w:rPr>
        <w:t xml:space="preserve">ransportation networks including vehicular, pedestrian, bicycle, and transit; and </w:t>
      </w:r>
    </w:p>
    <w:p w14:paraId="739FB2F5" w14:textId="25D906AB" w:rsidR="00F034B9" w:rsidRPr="000276FD" w:rsidRDefault="00635453" w:rsidP="000276FD">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1012416639"/>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Na</w:t>
      </w:r>
      <w:r w:rsidR="004B5629" w:rsidRPr="00BC23E2">
        <w:rPr>
          <w:rFonts w:ascii="Arial MT" w:hAnsi="Arial MT" w:cs="Arial"/>
          <w:color w:val="231F20"/>
        </w:rPr>
        <w:t>tural features, topography, open spaces and public amenities.</w:t>
      </w:r>
    </w:p>
    <w:p w14:paraId="44BD057B" w14:textId="112FD8E0" w:rsidR="004B5629" w:rsidRPr="00BC23E2" w:rsidRDefault="004B5629" w:rsidP="00F034B9">
      <w:pPr>
        <w:pStyle w:val="BodyText"/>
        <w:numPr>
          <w:ilvl w:val="0"/>
          <w:numId w:val="6"/>
        </w:numPr>
        <w:spacing w:before="240"/>
        <w:rPr>
          <w:rFonts w:ascii="Arial MT" w:hAnsi="Arial MT" w:cs="Arial"/>
          <w:b/>
          <w:color w:val="231F20"/>
        </w:rPr>
      </w:pPr>
      <w:r w:rsidRPr="00BC23E2">
        <w:rPr>
          <w:rFonts w:ascii="Arial MT" w:hAnsi="Arial MT" w:cs="Arial"/>
          <w:b/>
          <w:color w:val="231F20"/>
        </w:rPr>
        <w:t xml:space="preserve">Policy Context and Analysis </w:t>
      </w:r>
    </w:p>
    <w:p w14:paraId="228814F4" w14:textId="77777777" w:rsidR="004B5629" w:rsidRPr="00BC23E2" w:rsidRDefault="004B5629" w:rsidP="00887700">
      <w:pPr>
        <w:pStyle w:val="BodyText"/>
        <w:ind w:left="3118"/>
        <w:rPr>
          <w:rFonts w:ascii="Arial MT" w:hAnsi="Arial MT" w:cs="Arial"/>
          <w:color w:val="231F20"/>
        </w:rPr>
      </w:pPr>
      <w:r w:rsidRPr="00BC23E2">
        <w:rPr>
          <w:rFonts w:ascii="Arial MT" w:hAnsi="Arial MT" w:cs="Arial"/>
          <w:color w:val="231F20"/>
        </w:rPr>
        <w:t>Provide a high-level analysis of how the proposed development implements the relevant urban design policies found in all applicable documents:</w:t>
      </w:r>
    </w:p>
    <w:p w14:paraId="5998A33D" w14:textId="30B3F605" w:rsidR="004B5629" w:rsidRPr="00BC23E2" w:rsidRDefault="00635453" w:rsidP="00887700">
      <w:pPr>
        <w:pStyle w:val="BodyText"/>
        <w:widowControl w:val="0"/>
        <w:autoSpaceDE w:val="0"/>
        <w:autoSpaceDN w:val="0"/>
        <w:spacing w:line="240" w:lineRule="auto"/>
        <w:ind w:left="3403" w:hanging="284"/>
        <w:rPr>
          <w:rFonts w:ascii="Arial MT" w:hAnsi="Arial MT" w:cs="Arial"/>
          <w:color w:val="231F20"/>
        </w:rPr>
      </w:pPr>
      <w:sdt>
        <w:sdtPr>
          <w:rPr>
            <w:rFonts w:ascii="Arial MT" w:hAnsi="Arial MT" w:cs="Arial"/>
            <w:color w:val="231F20"/>
          </w:rPr>
          <w:id w:val="-1627384017"/>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9C27D0">
        <w:rPr>
          <w:rFonts w:ascii="Arial MT" w:hAnsi="Arial MT" w:cs="Arial"/>
          <w:color w:val="231F20"/>
        </w:rPr>
        <w:t>City of Cambridge</w:t>
      </w:r>
      <w:r w:rsidR="004B5629" w:rsidRPr="00BC23E2">
        <w:rPr>
          <w:rFonts w:ascii="Arial MT" w:hAnsi="Arial MT" w:cs="Arial"/>
          <w:color w:val="231F20"/>
        </w:rPr>
        <w:t xml:space="preserve"> Official Plan, including any Secondary </w:t>
      </w:r>
      <w:proofErr w:type="gramStart"/>
      <w:r w:rsidR="004B5629" w:rsidRPr="00BC23E2">
        <w:rPr>
          <w:rFonts w:ascii="Arial MT" w:hAnsi="Arial MT" w:cs="Arial"/>
          <w:color w:val="231F20"/>
        </w:rPr>
        <w:t>Plans;</w:t>
      </w:r>
      <w:proofErr w:type="gramEnd"/>
      <w:r w:rsidR="004B5629" w:rsidRPr="00BC23E2">
        <w:rPr>
          <w:rFonts w:ascii="Arial MT" w:hAnsi="Arial MT" w:cs="Arial"/>
          <w:color w:val="231F20"/>
        </w:rPr>
        <w:t xml:space="preserve"> </w:t>
      </w:r>
    </w:p>
    <w:p w14:paraId="4FBB49C1" w14:textId="17607938" w:rsidR="004B5629" w:rsidRPr="00BC23E2" w:rsidRDefault="00635453" w:rsidP="00887700">
      <w:pPr>
        <w:pStyle w:val="BodyText"/>
        <w:widowControl w:val="0"/>
        <w:autoSpaceDE w:val="0"/>
        <w:autoSpaceDN w:val="0"/>
        <w:spacing w:line="240" w:lineRule="auto"/>
        <w:ind w:left="3403" w:hanging="284"/>
        <w:rPr>
          <w:rFonts w:ascii="Arial MT" w:hAnsi="Arial MT" w:cs="Arial"/>
          <w:color w:val="231F20"/>
        </w:rPr>
      </w:pPr>
      <w:sdt>
        <w:sdtPr>
          <w:rPr>
            <w:rFonts w:ascii="Arial MT" w:hAnsi="Arial MT" w:cs="Arial"/>
            <w:color w:val="231F20"/>
          </w:rPr>
          <w:id w:val="110407419"/>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 xml:space="preserve">Zoning By-law regulations, particularly those relating to built </w:t>
      </w:r>
      <w:proofErr w:type="gramStart"/>
      <w:r w:rsidR="004B5629" w:rsidRPr="00BC23E2">
        <w:rPr>
          <w:rFonts w:ascii="Arial MT" w:hAnsi="Arial MT" w:cs="Arial"/>
          <w:color w:val="231F20"/>
        </w:rPr>
        <w:t>form;</w:t>
      </w:r>
      <w:proofErr w:type="gramEnd"/>
      <w:r w:rsidR="004B5629" w:rsidRPr="00BC23E2">
        <w:rPr>
          <w:rFonts w:ascii="Arial MT" w:hAnsi="Arial MT" w:cs="Arial"/>
          <w:color w:val="231F20"/>
        </w:rPr>
        <w:t xml:space="preserve"> </w:t>
      </w:r>
    </w:p>
    <w:p w14:paraId="5F094ED9" w14:textId="47DA12CE" w:rsidR="004B5629" w:rsidRPr="00BC23E2" w:rsidRDefault="00635453" w:rsidP="00887700">
      <w:pPr>
        <w:pStyle w:val="BodyText"/>
        <w:widowControl w:val="0"/>
        <w:autoSpaceDE w:val="0"/>
        <w:autoSpaceDN w:val="0"/>
        <w:spacing w:line="240" w:lineRule="auto"/>
        <w:ind w:left="3403" w:hanging="284"/>
        <w:rPr>
          <w:rFonts w:ascii="Arial MT" w:hAnsi="Arial MT" w:cs="Arial"/>
          <w:color w:val="231F20"/>
        </w:rPr>
      </w:pPr>
      <w:sdt>
        <w:sdtPr>
          <w:rPr>
            <w:rFonts w:ascii="Arial MT" w:hAnsi="Arial MT" w:cs="Arial"/>
            <w:color w:val="231F20"/>
          </w:rPr>
          <w:id w:val="1512566130"/>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Urban Design Manuals, Guidelines and Plans; and</w:t>
      </w:r>
    </w:p>
    <w:p w14:paraId="0322BD97" w14:textId="0D1BF691" w:rsidR="004B5629" w:rsidRPr="00BC23E2" w:rsidRDefault="00635453" w:rsidP="00887700">
      <w:pPr>
        <w:pStyle w:val="BodyText"/>
        <w:widowControl w:val="0"/>
        <w:autoSpaceDE w:val="0"/>
        <w:autoSpaceDN w:val="0"/>
        <w:spacing w:line="240" w:lineRule="auto"/>
        <w:ind w:left="3403" w:hanging="284"/>
        <w:rPr>
          <w:rFonts w:ascii="Arial MT" w:hAnsi="Arial MT" w:cs="Arial"/>
          <w:color w:val="231F20"/>
        </w:rPr>
      </w:pPr>
      <w:sdt>
        <w:sdtPr>
          <w:rPr>
            <w:rFonts w:ascii="Arial MT" w:hAnsi="Arial MT" w:cs="Arial"/>
            <w:color w:val="231F20"/>
          </w:rPr>
          <w:id w:val="-1562087203"/>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Any other document as identified by City Staff.</w:t>
      </w:r>
    </w:p>
    <w:p w14:paraId="56869CE9" w14:textId="66084762" w:rsidR="004B5629" w:rsidRPr="00BC23E2" w:rsidRDefault="004B5629" w:rsidP="00887700">
      <w:pPr>
        <w:pStyle w:val="BodyText"/>
        <w:spacing w:before="100" w:beforeAutospacing="1"/>
        <w:ind w:left="3118"/>
        <w:rPr>
          <w:rFonts w:ascii="Arial MT" w:hAnsi="Arial MT" w:cs="Arial"/>
          <w:color w:val="231F20"/>
        </w:rPr>
      </w:pPr>
      <w:r w:rsidRPr="00BC23E2">
        <w:rPr>
          <w:rFonts w:ascii="Arial MT" w:hAnsi="Arial MT" w:cs="Arial"/>
          <w:color w:val="231F20"/>
        </w:rPr>
        <w:lastRenderedPageBreak/>
        <w:t xml:space="preserve">Master/Block Plans within the Major Transit Station Areas identified above must demonstrate how they will achieve the principles </w:t>
      </w:r>
      <w:r w:rsidR="005C2A00">
        <w:rPr>
          <w:rFonts w:ascii="Arial MT" w:hAnsi="Arial MT" w:cs="Arial"/>
        </w:rPr>
        <w:t>City of Cambridge</w:t>
      </w:r>
      <w:r w:rsidR="005C2A00" w:rsidRPr="00BC23E2">
        <w:rPr>
          <w:rFonts w:ascii="Arial MT" w:hAnsi="Arial MT" w:cs="Arial"/>
        </w:rPr>
        <w:t xml:space="preserve"> Official Plan Section </w:t>
      </w:r>
      <w:r w:rsidR="005C2A00">
        <w:rPr>
          <w:rFonts w:ascii="Arial MT" w:hAnsi="Arial MT" w:cs="Arial"/>
          <w:color w:val="231F20"/>
        </w:rPr>
        <w:t xml:space="preserve">2.2.6 </w:t>
      </w:r>
      <w:r w:rsidRPr="00BC23E2">
        <w:rPr>
          <w:rFonts w:ascii="Arial MT" w:hAnsi="Arial MT" w:cs="Arial"/>
          <w:color w:val="231F20"/>
        </w:rPr>
        <w:t xml:space="preserve">for their specific </w:t>
      </w:r>
      <w:r w:rsidR="005C2A00">
        <w:rPr>
          <w:rFonts w:ascii="Arial MT" w:hAnsi="Arial MT" w:cs="Arial"/>
          <w:color w:val="231F20"/>
        </w:rPr>
        <w:t>Major Transit S</w:t>
      </w:r>
      <w:r w:rsidRPr="00BC23E2">
        <w:rPr>
          <w:rFonts w:ascii="Arial MT" w:hAnsi="Arial MT" w:cs="Arial"/>
          <w:color w:val="231F20"/>
        </w:rPr>
        <w:t>tation area.</w:t>
      </w:r>
    </w:p>
    <w:p w14:paraId="4A119854" w14:textId="70B34C7A" w:rsidR="004B5629" w:rsidRPr="00BC23E2" w:rsidRDefault="00635453" w:rsidP="00887700">
      <w:pPr>
        <w:pStyle w:val="BodyText"/>
        <w:ind w:left="3403" w:hanging="284"/>
        <w:rPr>
          <w:rFonts w:ascii="Arial MT" w:hAnsi="Arial MT" w:cs="Arial"/>
          <w:color w:val="231F20"/>
        </w:rPr>
      </w:pPr>
      <w:sdt>
        <w:sdtPr>
          <w:rPr>
            <w:rFonts w:ascii="Arial MT" w:hAnsi="Arial MT" w:cs="Arial"/>
            <w:color w:val="231F20"/>
          </w:rPr>
          <w:id w:val="327954219"/>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 xml:space="preserve">Include a graphic demonstration of how the proposal responds to and applies design objectives. </w:t>
      </w:r>
    </w:p>
    <w:p w14:paraId="4587EDAC" w14:textId="77777777" w:rsidR="004B5629" w:rsidRPr="00BC23E2" w:rsidRDefault="004B5629" w:rsidP="00887700">
      <w:pPr>
        <w:pStyle w:val="BodyText"/>
        <w:ind w:left="3118"/>
        <w:rPr>
          <w:rFonts w:ascii="Arial MT" w:hAnsi="Arial MT" w:cs="Arial"/>
          <w:color w:val="231F20"/>
        </w:rPr>
      </w:pPr>
      <w:r w:rsidRPr="00BC23E2">
        <w:rPr>
          <w:rFonts w:ascii="Arial MT" w:hAnsi="Arial MT" w:cs="Arial"/>
          <w:color w:val="231F20"/>
        </w:rPr>
        <w:t>In the case of non</w:t>
      </w:r>
      <w:r w:rsidRPr="00BC23E2">
        <w:rPr>
          <w:rFonts w:ascii="Cambria Math" w:hAnsi="Cambria Math" w:cs="Cambria Math"/>
          <w:color w:val="231F20"/>
        </w:rPr>
        <w:t>‐</w:t>
      </w:r>
      <w:r w:rsidRPr="00BC23E2">
        <w:rPr>
          <w:rFonts w:ascii="Arial MT" w:hAnsi="Arial MT" w:cs="Arial"/>
          <w:color w:val="231F20"/>
        </w:rPr>
        <w:t>conformance with the above, the Master/Block Plan should provide sound planning rationale for any potential amendments or areas of divergence.</w:t>
      </w:r>
    </w:p>
    <w:p w14:paraId="78EC92D0" w14:textId="5048FCF3" w:rsidR="004B5629" w:rsidRPr="00BC23E2" w:rsidRDefault="004B5629" w:rsidP="00F034B9">
      <w:pPr>
        <w:pStyle w:val="BodyText"/>
        <w:numPr>
          <w:ilvl w:val="0"/>
          <w:numId w:val="6"/>
        </w:numPr>
        <w:spacing w:before="240"/>
        <w:rPr>
          <w:rFonts w:ascii="Arial MT" w:hAnsi="Arial MT" w:cs="Arial"/>
          <w:b/>
          <w:color w:val="231F20"/>
        </w:rPr>
      </w:pPr>
      <w:r w:rsidRPr="00BC23E2">
        <w:rPr>
          <w:rFonts w:ascii="Arial MT" w:hAnsi="Arial MT" w:cs="Arial"/>
          <w:b/>
          <w:color w:val="231F20"/>
        </w:rPr>
        <w:t xml:space="preserve">Proposal </w:t>
      </w:r>
    </w:p>
    <w:p w14:paraId="26C928A7" w14:textId="77777777" w:rsidR="004B5629" w:rsidRPr="00BC23E2" w:rsidRDefault="004B5629" w:rsidP="00887700">
      <w:pPr>
        <w:pStyle w:val="BodyText"/>
        <w:ind w:left="3118"/>
        <w:rPr>
          <w:rFonts w:ascii="Arial MT" w:hAnsi="Arial MT" w:cs="Arial"/>
          <w:color w:val="231F20"/>
        </w:rPr>
      </w:pPr>
      <w:r w:rsidRPr="00BC23E2">
        <w:rPr>
          <w:rFonts w:ascii="Arial MT" w:hAnsi="Arial MT" w:cs="Arial"/>
          <w:color w:val="231F20"/>
        </w:rPr>
        <w:t xml:space="preserve">The Master/Block Plan should provide a discussion and graphic communication of the proposal in the context of the following. Graphic clarity and brevity </w:t>
      </w:r>
      <w:proofErr w:type="gramStart"/>
      <w:r w:rsidRPr="00BC23E2">
        <w:rPr>
          <w:rFonts w:ascii="Arial MT" w:hAnsi="Arial MT" w:cs="Arial"/>
          <w:color w:val="231F20"/>
        </w:rPr>
        <w:t>is</w:t>
      </w:r>
      <w:proofErr w:type="gramEnd"/>
      <w:r w:rsidRPr="00BC23E2">
        <w:rPr>
          <w:rFonts w:ascii="Arial MT" w:hAnsi="Arial MT" w:cs="Arial"/>
          <w:color w:val="231F20"/>
        </w:rPr>
        <w:t xml:space="preserve"> encouraged, and the following plans and information can be combined when legibility is maintained.</w:t>
      </w:r>
    </w:p>
    <w:p w14:paraId="659B14E5" w14:textId="77777777" w:rsidR="004B5629" w:rsidRPr="00BC23E2" w:rsidRDefault="004B5629" w:rsidP="00887700">
      <w:pPr>
        <w:pStyle w:val="BodyText"/>
        <w:ind w:left="3118"/>
        <w:rPr>
          <w:rFonts w:ascii="Arial MT" w:hAnsi="Arial MT" w:cs="Arial"/>
          <w:color w:val="231F20"/>
        </w:rPr>
      </w:pPr>
      <w:r w:rsidRPr="00BC23E2">
        <w:rPr>
          <w:rFonts w:ascii="Arial MT" w:hAnsi="Arial MT" w:cs="Arial"/>
          <w:color w:val="231F20"/>
        </w:rPr>
        <w:t xml:space="preserve">Reference to other required submission materials and their corresponding Terms of Reference may be required to address the content in this section. </w:t>
      </w:r>
    </w:p>
    <w:p w14:paraId="31C7D624" w14:textId="023638AB" w:rsidR="004B5629" w:rsidRPr="00BC23E2" w:rsidRDefault="00635453" w:rsidP="00887700">
      <w:pPr>
        <w:pStyle w:val="BodyText"/>
        <w:ind w:left="3118"/>
        <w:rPr>
          <w:rFonts w:ascii="Arial MT" w:hAnsi="Arial MT" w:cs="Arial"/>
          <w:color w:val="231F20"/>
        </w:rPr>
      </w:pPr>
      <w:sdt>
        <w:sdtPr>
          <w:rPr>
            <w:rFonts w:ascii="Arial MT" w:hAnsi="Arial MT" w:cs="Arial"/>
            <w:color w:val="231F20"/>
          </w:rPr>
          <w:id w:val="1192723034"/>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 xml:space="preserve">Site Plan </w:t>
      </w:r>
    </w:p>
    <w:p w14:paraId="5A6EEED4" w14:textId="7439E5EE"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174198882"/>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 xml:space="preserve">Overall site </w:t>
      </w:r>
      <w:proofErr w:type="gramStart"/>
      <w:r w:rsidR="004B5629" w:rsidRPr="00BC23E2">
        <w:rPr>
          <w:rFonts w:ascii="Arial MT" w:hAnsi="Arial MT" w:cs="Arial"/>
          <w:color w:val="231F20"/>
        </w:rPr>
        <w:t>plan;</w:t>
      </w:r>
      <w:proofErr w:type="gramEnd"/>
    </w:p>
    <w:p w14:paraId="6CCD2D5B" w14:textId="57E5B0D9"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396866786"/>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Location of the proposed building(s), open spaces, streets, and driveways; and</w:t>
      </w:r>
    </w:p>
    <w:p w14:paraId="1651DCF2" w14:textId="51CD0D6B"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422496096"/>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Show how the site integrates with the surrounding urban fabric, including adjacent lands with future development potential</w:t>
      </w:r>
    </w:p>
    <w:p w14:paraId="59780E0D" w14:textId="1D4D0F2A" w:rsidR="004B5629" w:rsidRPr="00BC23E2" w:rsidRDefault="00635453" w:rsidP="00887700">
      <w:pPr>
        <w:pStyle w:val="BodyText"/>
        <w:ind w:left="3118"/>
        <w:rPr>
          <w:rFonts w:ascii="Arial MT" w:hAnsi="Arial MT" w:cs="Arial"/>
          <w:color w:val="231F20"/>
        </w:rPr>
      </w:pPr>
      <w:sdt>
        <w:sdtPr>
          <w:rPr>
            <w:rFonts w:ascii="Arial MT" w:hAnsi="Arial MT" w:cs="Arial"/>
            <w:color w:val="231F20"/>
          </w:rPr>
          <w:id w:val="-239483886"/>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 xml:space="preserve">Land Use </w:t>
      </w:r>
    </w:p>
    <w:p w14:paraId="6DBFF60A" w14:textId="472E0359"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2119792324"/>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 xml:space="preserve">Land use plan showing proposed use of land and buildings, including ground level and above-grade uses in the case of </w:t>
      </w:r>
      <w:proofErr w:type="gramStart"/>
      <w:r w:rsidR="004B5629" w:rsidRPr="00BC23E2">
        <w:rPr>
          <w:rFonts w:ascii="Arial MT" w:hAnsi="Arial MT" w:cs="Arial"/>
          <w:color w:val="231F20"/>
        </w:rPr>
        <w:t>mixed use</w:t>
      </w:r>
      <w:proofErr w:type="gramEnd"/>
      <w:r w:rsidR="004B5629" w:rsidRPr="00BC23E2">
        <w:rPr>
          <w:rFonts w:ascii="Arial MT" w:hAnsi="Arial MT" w:cs="Arial"/>
          <w:color w:val="231F20"/>
        </w:rPr>
        <w:t xml:space="preserve"> buildings. Show how land uses integrate with existing and planned surrounding </w:t>
      </w:r>
      <w:proofErr w:type="gramStart"/>
      <w:r w:rsidR="004B5629" w:rsidRPr="00BC23E2">
        <w:rPr>
          <w:rFonts w:ascii="Arial MT" w:hAnsi="Arial MT" w:cs="Arial"/>
          <w:color w:val="231F20"/>
        </w:rPr>
        <w:t>uses;</w:t>
      </w:r>
      <w:proofErr w:type="gramEnd"/>
    </w:p>
    <w:p w14:paraId="6C1D62D5" w14:textId="753D75A9" w:rsidR="00273850" w:rsidRPr="00BC23E2" w:rsidRDefault="00635453" w:rsidP="00F034B9">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1994707171"/>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Proposed ownership (public vs. private) of all blocks including roads, driveways, road widenings, sight triangles or easements; and</w:t>
      </w:r>
    </w:p>
    <w:p w14:paraId="04B54BAA" w14:textId="1DD70E25"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944146036"/>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 xml:space="preserve">Site Data Chart showing development statistics summary </w:t>
      </w:r>
      <w:proofErr w:type="gramStart"/>
      <w:r w:rsidR="004B5629" w:rsidRPr="00BC23E2">
        <w:rPr>
          <w:rFonts w:ascii="Arial MT" w:hAnsi="Arial MT" w:cs="Arial"/>
          <w:color w:val="231F20"/>
        </w:rPr>
        <w:t>such as:</w:t>
      </w:r>
      <w:proofErr w:type="gramEnd"/>
      <w:r w:rsidR="004B5629" w:rsidRPr="00BC23E2">
        <w:rPr>
          <w:rFonts w:ascii="Arial MT" w:hAnsi="Arial MT" w:cs="Arial"/>
          <w:color w:val="231F20"/>
        </w:rPr>
        <w:t xml:space="preserve">  site area, area of each land use on site, building gross floor areas by use, unit count by unit type and bedrooms, density, population estimate, vehicular and bicycle parking by type/location (both required and provided).</w:t>
      </w:r>
    </w:p>
    <w:p w14:paraId="200EA5DA" w14:textId="7DD6FF29" w:rsidR="004B5629" w:rsidRPr="00BC23E2" w:rsidRDefault="00635453" w:rsidP="00887700">
      <w:pPr>
        <w:pStyle w:val="BodyText"/>
        <w:ind w:left="3118"/>
        <w:rPr>
          <w:rFonts w:ascii="Arial MT" w:hAnsi="Arial MT" w:cs="Arial"/>
          <w:color w:val="231F20"/>
        </w:rPr>
      </w:pPr>
      <w:sdt>
        <w:sdtPr>
          <w:rPr>
            <w:rFonts w:ascii="Arial MT" w:hAnsi="Arial MT" w:cs="Arial"/>
            <w:color w:val="231F20"/>
          </w:rPr>
          <w:id w:val="1128825767"/>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Design Drivers</w:t>
      </w:r>
    </w:p>
    <w:p w14:paraId="6CFD7249" w14:textId="5D4DD7D4"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1950892167"/>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Plan diagram illustrating major site opportunities and challenges, e.g.</w:t>
      </w:r>
      <w:r w:rsidR="00273850" w:rsidRPr="00BC23E2">
        <w:rPr>
          <w:rFonts w:ascii="Arial MT" w:hAnsi="Arial MT" w:cs="Arial"/>
          <w:color w:val="231F20"/>
        </w:rPr>
        <w:t>,</w:t>
      </w:r>
      <w:r w:rsidR="004B5629" w:rsidRPr="00BC23E2">
        <w:rPr>
          <w:rFonts w:ascii="Arial MT" w:hAnsi="Arial MT" w:cs="Arial"/>
          <w:color w:val="231F20"/>
        </w:rPr>
        <w:t xml:space="preserve"> transit stations, natural features, adjacent uses, major roads and infrastructure, existing neighbourhoods, </w:t>
      </w:r>
      <w:proofErr w:type="spellStart"/>
      <w:r w:rsidR="004B5629" w:rsidRPr="00BC23E2">
        <w:rPr>
          <w:rFonts w:ascii="Arial MT" w:hAnsi="Arial MT" w:cs="Arial"/>
          <w:color w:val="231F20"/>
        </w:rPr>
        <w:t>etc</w:t>
      </w:r>
      <w:proofErr w:type="spellEnd"/>
      <w:r w:rsidR="004B5629" w:rsidRPr="00BC23E2">
        <w:rPr>
          <w:rFonts w:ascii="Arial MT" w:hAnsi="Arial MT" w:cs="Arial"/>
          <w:color w:val="231F20"/>
        </w:rPr>
        <w:t>; and</w:t>
      </w:r>
    </w:p>
    <w:p w14:paraId="52164F68" w14:textId="1BC096DB"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2002730964"/>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Plan diagram illustrating “big moves:” key design objectives of the proposal, e.g.</w:t>
      </w:r>
      <w:r w:rsidR="00273850" w:rsidRPr="00BC23E2">
        <w:rPr>
          <w:rFonts w:ascii="Arial MT" w:hAnsi="Arial MT" w:cs="Arial"/>
          <w:color w:val="231F20"/>
        </w:rPr>
        <w:t>,</w:t>
      </w:r>
      <w:r w:rsidR="004B5629" w:rsidRPr="00BC23E2">
        <w:rPr>
          <w:rFonts w:ascii="Arial MT" w:hAnsi="Arial MT" w:cs="Arial"/>
          <w:color w:val="231F20"/>
        </w:rPr>
        <w:t xml:space="preserve"> new street grid, pedestrian spine, central public square, built form transitions, etc.</w:t>
      </w:r>
    </w:p>
    <w:p w14:paraId="0BDAE7A4" w14:textId="71C568FA" w:rsidR="004B5629" w:rsidRPr="00BC23E2" w:rsidRDefault="00635453" w:rsidP="00887700">
      <w:pPr>
        <w:pStyle w:val="BodyText"/>
        <w:ind w:left="3118"/>
        <w:rPr>
          <w:rFonts w:ascii="Arial MT" w:hAnsi="Arial MT" w:cs="Arial"/>
          <w:color w:val="231F20"/>
        </w:rPr>
      </w:pPr>
      <w:sdt>
        <w:sdtPr>
          <w:rPr>
            <w:rFonts w:ascii="Arial MT" w:hAnsi="Arial MT" w:cs="Arial"/>
            <w:color w:val="231F20"/>
          </w:rPr>
          <w:id w:val="-238638327"/>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 xml:space="preserve">Public Realm </w:t>
      </w:r>
    </w:p>
    <w:p w14:paraId="67F53A98" w14:textId="472E08D4"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133961195"/>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 xml:space="preserve">Brief written overview of approach to public </w:t>
      </w:r>
      <w:proofErr w:type="gramStart"/>
      <w:r w:rsidR="004B5629" w:rsidRPr="00BC23E2">
        <w:rPr>
          <w:rFonts w:ascii="Arial MT" w:hAnsi="Arial MT" w:cs="Arial"/>
          <w:color w:val="231F20"/>
        </w:rPr>
        <w:t>realm;</w:t>
      </w:r>
      <w:proofErr w:type="gramEnd"/>
    </w:p>
    <w:p w14:paraId="45D5C604" w14:textId="2FAC206A"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1696451671"/>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Plan diagram for streetscape hierarchy and public spaces by type, e.g.</w:t>
      </w:r>
      <w:r w:rsidR="00273850" w:rsidRPr="00BC23E2">
        <w:rPr>
          <w:rFonts w:ascii="Arial MT" w:hAnsi="Arial MT" w:cs="Arial"/>
          <w:color w:val="231F20"/>
        </w:rPr>
        <w:t>,</w:t>
      </w:r>
      <w:r w:rsidR="004B5629" w:rsidRPr="00BC23E2">
        <w:rPr>
          <w:rFonts w:ascii="Arial MT" w:hAnsi="Arial MT" w:cs="Arial"/>
          <w:color w:val="231F20"/>
        </w:rPr>
        <w:t xml:space="preserve"> parks, parkettes, plazas, mid-block connections, trails, natural heritage features, POPS, </w:t>
      </w:r>
      <w:proofErr w:type="spellStart"/>
      <w:proofErr w:type="gramStart"/>
      <w:r w:rsidR="004B5629" w:rsidRPr="00BC23E2">
        <w:rPr>
          <w:rFonts w:ascii="Arial MT" w:hAnsi="Arial MT" w:cs="Arial"/>
          <w:color w:val="231F20"/>
        </w:rPr>
        <w:t>etc</w:t>
      </w:r>
      <w:proofErr w:type="spellEnd"/>
      <w:r w:rsidR="004B5629" w:rsidRPr="00BC23E2">
        <w:rPr>
          <w:rFonts w:ascii="Arial MT" w:hAnsi="Arial MT" w:cs="Arial"/>
          <w:color w:val="231F20"/>
        </w:rPr>
        <w:t>;</w:t>
      </w:r>
      <w:proofErr w:type="gramEnd"/>
    </w:p>
    <w:p w14:paraId="351A5767" w14:textId="3E311C3A"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1271935079"/>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 xml:space="preserve">Plan diagram for pedestrian circulation including building entrances, crosswalks and connections to existing active transportation </w:t>
      </w:r>
      <w:proofErr w:type="gramStart"/>
      <w:r w:rsidR="004B5629" w:rsidRPr="00BC23E2">
        <w:rPr>
          <w:rFonts w:ascii="Arial MT" w:hAnsi="Arial MT" w:cs="Arial"/>
          <w:color w:val="231F20"/>
        </w:rPr>
        <w:t>infrastructure;</w:t>
      </w:r>
      <w:proofErr w:type="gramEnd"/>
    </w:p>
    <w:p w14:paraId="4E97DCFD" w14:textId="3972FC35"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2023153180"/>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 xml:space="preserve">Typical landscape typologies illustrated through plan or cross section for street boulevard conditions, building frontage conditions, buffer conditions, and other linear spaces. Illustrate strategy to achieve sufficient soil volumes to support a healthy tree </w:t>
      </w:r>
      <w:proofErr w:type="gramStart"/>
      <w:r w:rsidR="004B5629" w:rsidRPr="00BC23E2">
        <w:rPr>
          <w:rFonts w:ascii="Arial MT" w:hAnsi="Arial MT" w:cs="Arial"/>
          <w:color w:val="231F20"/>
        </w:rPr>
        <w:t>canopy;</w:t>
      </w:r>
      <w:proofErr w:type="gramEnd"/>
    </w:p>
    <w:p w14:paraId="3305B632" w14:textId="1ED86AB1"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894467258"/>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Location and size of publicly accessible community facilities; and</w:t>
      </w:r>
    </w:p>
    <w:p w14:paraId="7D2B5F4C" w14:textId="3416D66A"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1098793352"/>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Describe or illustrate the landscape approach for public spaces, landscape features, art, lighting, views and vistas, gateways and other elements of public realm design.</w:t>
      </w:r>
    </w:p>
    <w:p w14:paraId="03F3DD3A" w14:textId="124A2653"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1890447791"/>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Summary, providing planning rationale, as to why the public realm represents good planning and aligns with good urban design principles.</w:t>
      </w:r>
    </w:p>
    <w:p w14:paraId="23BA440E" w14:textId="37C23FD1" w:rsidR="004B5629" w:rsidRPr="00BC23E2" w:rsidRDefault="00635453" w:rsidP="00887700">
      <w:pPr>
        <w:pStyle w:val="BodyText"/>
        <w:ind w:left="3118"/>
        <w:rPr>
          <w:rFonts w:ascii="Arial MT" w:hAnsi="Arial MT" w:cs="Arial"/>
          <w:color w:val="231F20"/>
        </w:rPr>
      </w:pPr>
      <w:sdt>
        <w:sdtPr>
          <w:rPr>
            <w:rFonts w:ascii="Arial MT" w:hAnsi="Arial MT" w:cs="Arial"/>
            <w:color w:val="231F20"/>
          </w:rPr>
          <w:id w:val="15208290"/>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Built Form</w:t>
      </w:r>
    </w:p>
    <w:p w14:paraId="223EE4AE" w14:textId="628D3AE1" w:rsidR="00F034B9" w:rsidRPr="00BC23E2" w:rsidRDefault="00635453" w:rsidP="00BC23E2">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622201424"/>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 xml:space="preserve">Brief written overview of approach to built </w:t>
      </w:r>
      <w:proofErr w:type="gramStart"/>
      <w:r w:rsidR="004B5629" w:rsidRPr="00BC23E2">
        <w:rPr>
          <w:rFonts w:ascii="Arial MT" w:hAnsi="Arial MT" w:cs="Arial"/>
          <w:color w:val="231F20"/>
        </w:rPr>
        <w:t>form;</w:t>
      </w:r>
      <w:proofErr w:type="gramEnd"/>
    </w:p>
    <w:p w14:paraId="71320F7B" w14:textId="7AD617FD"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208887601"/>
          <w14:checkbox>
            <w14:checked w14:val="0"/>
            <w14:checkedState w14:val="2612" w14:font="MS Gothic"/>
            <w14:uncheckedState w14:val="2610" w14:font="MS Gothic"/>
          </w14:checkbox>
        </w:sdtPr>
        <w:sdtEndPr/>
        <w:sdtContent>
          <w:r w:rsidR="00F034B9"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 xml:space="preserve">Plan diagram illustrating building footprints, general heights, building </w:t>
      </w:r>
      <w:proofErr w:type="gramStart"/>
      <w:r w:rsidR="004B5629" w:rsidRPr="00BC23E2">
        <w:rPr>
          <w:rFonts w:ascii="Arial MT" w:hAnsi="Arial MT" w:cs="Arial"/>
          <w:color w:val="231F20"/>
        </w:rPr>
        <w:t>typologies;</w:t>
      </w:r>
      <w:proofErr w:type="gramEnd"/>
    </w:p>
    <w:p w14:paraId="2888C6EA" w14:textId="5615368F"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1363583391"/>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Plan diagram illustrating frontage conditions, e.g.</w:t>
      </w:r>
      <w:r w:rsidR="00273850" w:rsidRPr="00BC23E2">
        <w:rPr>
          <w:rFonts w:ascii="Arial MT" w:hAnsi="Arial MT" w:cs="Arial"/>
          <w:color w:val="231F20"/>
        </w:rPr>
        <w:t>,</w:t>
      </w:r>
      <w:r w:rsidR="004B5629" w:rsidRPr="00BC23E2">
        <w:rPr>
          <w:rFonts w:ascii="Arial MT" w:hAnsi="Arial MT" w:cs="Arial"/>
          <w:color w:val="231F20"/>
        </w:rPr>
        <w:t xml:space="preserve"> retail edges, residential edges, servicing areas, etc. and street wall conditions, e.g.</w:t>
      </w:r>
      <w:r w:rsidR="00273850" w:rsidRPr="00BC23E2">
        <w:rPr>
          <w:rFonts w:ascii="Arial MT" w:hAnsi="Arial MT" w:cs="Arial"/>
          <w:color w:val="231F20"/>
        </w:rPr>
        <w:t>,</w:t>
      </w:r>
      <w:r w:rsidR="004B5629" w:rsidRPr="00BC23E2">
        <w:rPr>
          <w:rFonts w:ascii="Arial MT" w:hAnsi="Arial MT" w:cs="Arial"/>
          <w:color w:val="231F20"/>
        </w:rPr>
        <w:t xml:space="preserve"> podium </w:t>
      </w:r>
      <w:proofErr w:type="gramStart"/>
      <w:r w:rsidR="004B5629" w:rsidRPr="00BC23E2">
        <w:rPr>
          <w:rFonts w:ascii="Arial MT" w:hAnsi="Arial MT" w:cs="Arial"/>
          <w:color w:val="231F20"/>
        </w:rPr>
        <w:t>heights;</w:t>
      </w:r>
      <w:proofErr w:type="gramEnd"/>
    </w:p>
    <w:p w14:paraId="2243C1C5" w14:textId="4EC43A08"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1904216551"/>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Site and building cross sections to illustrate massing and relationships (2 minimum</w:t>
      </w:r>
      <w:proofErr w:type="gramStart"/>
      <w:r w:rsidR="004B5629" w:rsidRPr="00BC23E2">
        <w:rPr>
          <w:rFonts w:ascii="Arial MT" w:hAnsi="Arial MT" w:cs="Arial"/>
          <w:color w:val="231F20"/>
        </w:rPr>
        <w:t>);</w:t>
      </w:r>
      <w:proofErr w:type="gramEnd"/>
    </w:p>
    <w:p w14:paraId="1C6D7657" w14:textId="38446F0D"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1794813298"/>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 xml:space="preserve">Views of building massing </w:t>
      </w:r>
      <w:proofErr w:type="gramStart"/>
      <w:r w:rsidR="004B5629" w:rsidRPr="00BC23E2">
        <w:rPr>
          <w:rFonts w:ascii="Arial MT" w:hAnsi="Arial MT" w:cs="Arial"/>
          <w:color w:val="231F20"/>
        </w:rPr>
        <w:t>model;</w:t>
      </w:r>
      <w:proofErr w:type="gramEnd"/>
    </w:p>
    <w:p w14:paraId="2E619DEE" w14:textId="4672D27C"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1173031719"/>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 xml:space="preserve">Illustrate and dimension all buildings and components such as overall heights, podiums and towers, step-backs, building-to-building separation distances on- and off-site and to property lines, and setbacks to all existing and proposed property </w:t>
      </w:r>
      <w:proofErr w:type="gramStart"/>
      <w:r w:rsidR="004B5629" w:rsidRPr="00BC23E2">
        <w:rPr>
          <w:rFonts w:ascii="Arial MT" w:hAnsi="Arial MT" w:cs="Arial"/>
          <w:color w:val="231F20"/>
        </w:rPr>
        <w:t>lines;</w:t>
      </w:r>
      <w:proofErr w:type="gramEnd"/>
    </w:p>
    <w:p w14:paraId="71F48162" w14:textId="37303C47"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1959060241"/>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 xml:space="preserve">Illustrate building transitions and privacy mitigation where there are low-rise or other sensitive use </w:t>
      </w:r>
      <w:proofErr w:type="gramStart"/>
      <w:r w:rsidR="004B5629" w:rsidRPr="00BC23E2">
        <w:rPr>
          <w:rFonts w:ascii="Arial MT" w:hAnsi="Arial MT" w:cs="Arial"/>
          <w:color w:val="231F20"/>
        </w:rPr>
        <w:t>adjacencies;</w:t>
      </w:r>
      <w:proofErr w:type="gramEnd"/>
      <w:r w:rsidR="004B5629" w:rsidRPr="00BC23E2">
        <w:rPr>
          <w:rFonts w:ascii="Arial MT" w:hAnsi="Arial MT" w:cs="Arial"/>
          <w:color w:val="231F20"/>
        </w:rPr>
        <w:t xml:space="preserve"> </w:t>
      </w:r>
    </w:p>
    <w:p w14:paraId="4C148935" w14:textId="1CF8B863"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874667018"/>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Provide an analysis of building impacts to views, sunlight, wind and microclimatic comfort; and</w:t>
      </w:r>
    </w:p>
    <w:p w14:paraId="4AE092CA" w14:textId="43B7AC25"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1010801560"/>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Describe or illustrate the approach to architectural character and theme.</w:t>
      </w:r>
    </w:p>
    <w:p w14:paraId="246C35BD" w14:textId="77BAE282"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1882127807"/>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Summary, providing planning rationale, as to why the built form proposed represents good planning and aligns with good urban design principles.</w:t>
      </w:r>
    </w:p>
    <w:p w14:paraId="17A6135F" w14:textId="5EC301F6" w:rsidR="004B5629" w:rsidRPr="00BC23E2" w:rsidRDefault="00635453" w:rsidP="00887700">
      <w:pPr>
        <w:pStyle w:val="BodyText"/>
        <w:ind w:left="3118"/>
        <w:rPr>
          <w:rFonts w:ascii="Arial MT" w:hAnsi="Arial MT" w:cs="Arial"/>
          <w:color w:val="231F20"/>
        </w:rPr>
      </w:pPr>
      <w:sdt>
        <w:sdtPr>
          <w:rPr>
            <w:rFonts w:ascii="Arial MT" w:hAnsi="Arial MT" w:cs="Arial"/>
            <w:color w:val="231F20"/>
          </w:rPr>
          <w:id w:val="-1853258749"/>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Transportation &amp; Active Transportation</w:t>
      </w:r>
    </w:p>
    <w:p w14:paraId="5941E393" w14:textId="49AA4F0D"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1131444689"/>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 xml:space="preserve">Brief written overview of approach to </w:t>
      </w:r>
      <w:proofErr w:type="gramStart"/>
      <w:r w:rsidR="004B5629" w:rsidRPr="00BC23E2">
        <w:rPr>
          <w:rFonts w:ascii="Arial MT" w:hAnsi="Arial MT" w:cs="Arial"/>
          <w:color w:val="231F20"/>
        </w:rPr>
        <w:t>transportation;</w:t>
      </w:r>
      <w:proofErr w:type="gramEnd"/>
    </w:p>
    <w:p w14:paraId="4FC463DB" w14:textId="4714A8F8"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1011445267"/>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 xml:space="preserve">Plan diagram for vehicular circulation, including EMS </w:t>
      </w:r>
      <w:proofErr w:type="gramStart"/>
      <w:r w:rsidR="004B5629" w:rsidRPr="00BC23E2">
        <w:rPr>
          <w:rFonts w:ascii="Arial MT" w:hAnsi="Arial MT" w:cs="Arial"/>
          <w:color w:val="231F20"/>
        </w:rPr>
        <w:t>access;</w:t>
      </w:r>
      <w:proofErr w:type="gramEnd"/>
    </w:p>
    <w:p w14:paraId="3C37A026" w14:textId="3196150A"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1975634443"/>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 xml:space="preserve">Plan diagram with transit routes and stops, with walking </w:t>
      </w:r>
      <w:proofErr w:type="gramStart"/>
      <w:r w:rsidR="004B5629" w:rsidRPr="00BC23E2">
        <w:rPr>
          <w:rFonts w:ascii="Arial MT" w:hAnsi="Arial MT" w:cs="Arial"/>
          <w:color w:val="231F20"/>
        </w:rPr>
        <w:t>radii;</w:t>
      </w:r>
      <w:proofErr w:type="gramEnd"/>
    </w:p>
    <w:p w14:paraId="3D07B89B" w14:textId="4F2C4845"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1203249487"/>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 xml:space="preserve">Plan diagram for cycling </w:t>
      </w:r>
      <w:proofErr w:type="gramStart"/>
      <w:r w:rsidR="004B5629" w:rsidRPr="00BC23E2">
        <w:rPr>
          <w:rFonts w:ascii="Arial MT" w:hAnsi="Arial MT" w:cs="Arial"/>
          <w:color w:val="231F20"/>
        </w:rPr>
        <w:t>network;</w:t>
      </w:r>
      <w:proofErr w:type="gramEnd"/>
    </w:p>
    <w:p w14:paraId="6C41F43D" w14:textId="22106E2D"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967160695"/>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Plan diagram for pedestrian routes (public and private</w:t>
      </w:r>
      <w:proofErr w:type="gramStart"/>
      <w:r w:rsidR="004B5629" w:rsidRPr="00BC23E2">
        <w:rPr>
          <w:rFonts w:ascii="Arial MT" w:hAnsi="Arial MT" w:cs="Arial"/>
          <w:color w:val="231F20"/>
        </w:rPr>
        <w:t>);</w:t>
      </w:r>
      <w:proofErr w:type="gramEnd"/>
    </w:p>
    <w:p w14:paraId="3943B183" w14:textId="206086A9"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1415429277"/>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 xml:space="preserve">Plan diagram for vehicular and bicycle parking, and servicing, loading and garbage collection </w:t>
      </w:r>
      <w:proofErr w:type="gramStart"/>
      <w:r w:rsidR="004B5629" w:rsidRPr="00BC23E2">
        <w:rPr>
          <w:rFonts w:ascii="Arial MT" w:hAnsi="Arial MT" w:cs="Arial"/>
          <w:color w:val="231F20"/>
        </w:rPr>
        <w:t>strategy;</w:t>
      </w:r>
      <w:proofErr w:type="gramEnd"/>
    </w:p>
    <w:p w14:paraId="74FDB10C" w14:textId="46CB8A33"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945850004"/>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 xml:space="preserve">Identify points of vehicular access, driveways, drop offs, and short term </w:t>
      </w:r>
      <w:proofErr w:type="gramStart"/>
      <w:r w:rsidR="004B5629" w:rsidRPr="00BC23E2">
        <w:rPr>
          <w:rFonts w:ascii="Arial MT" w:hAnsi="Arial MT" w:cs="Arial"/>
          <w:color w:val="231F20"/>
        </w:rPr>
        <w:t>layby;</w:t>
      </w:r>
      <w:proofErr w:type="gramEnd"/>
    </w:p>
    <w:p w14:paraId="437E1DFC" w14:textId="608555A2"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2128922643"/>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Show how the transportation networks above integrate with existing and planned networks.</w:t>
      </w:r>
    </w:p>
    <w:p w14:paraId="3966163A" w14:textId="34EED105" w:rsidR="004B5629" w:rsidRPr="00BC23E2" w:rsidRDefault="00635453" w:rsidP="00887700">
      <w:pPr>
        <w:pStyle w:val="BodyText"/>
        <w:ind w:left="3118"/>
        <w:rPr>
          <w:rFonts w:ascii="Arial MT" w:hAnsi="Arial MT" w:cs="Arial"/>
          <w:color w:val="231F20"/>
        </w:rPr>
      </w:pPr>
      <w:sdt>
        <w:sdtPr>
          <w:rPr>
            <w:rFonts w:ascii="Arial MT" w:hAnsi="Arial MT" w:cs="Arial"/>
            <w:color w:val="231F20"/>
          </w:rPr>
          <w:id w:val="-1150363551"/>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Infrastructure and Servicing</w:t>
      </w:r>
    </w:p>
    <w:p w14:paraId="1C6F8B29" w14:textId="7548F593"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2091194374"/>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Plan diagram illustrating utility and infrastructure servicing strategy; and</w:t>
      </w:r>
    </w:p>
    <w:p w14:paraId="7E3A606F" w14:textId="18D7B0DB"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554904475"/>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Plan diagram illustrating stormwater management strategy.</w:t>
      </w:r>
    </w:p>
    <w:p w14:paraId="2E4D564F" w14:textId="798D956B" w:rsidR="004B5629" w:rsidRPr="00BC23E2" w:rsidRDefault="00635453" w:rsidP="00887700">
      <w:pPr>
        <w:pStyle w:val="BodyText"/>
        <w:ind w:left="3118"/>
        <w:rPr>
          <w:rFonts w:ascii="Arial MT" w:hAnsi="Arial MT" w:cs="Arial"/>
          <w:color w:val="231F20"/>
        </w:rPr>
      </w:pPr>
      <w:sdt>
        <w:sdtPr>
          <w:rPr>
            <w:rFonts w:ascii="Arial MT" w:hAnsi="Arial MT" w:cs="Arial"/>
            <w:color w:val="231F20"/>
          </w:rPr>
          <w:id w:val="-880004031"/>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Phasing</w:t>
      </w:r>
    </w:p>
    <w:p w14:paraId="56BBAD3F" w14:textId="277D3C25" w:rsidR="00273850" w:rsidRPr="00BC23E2" w:rsidRDefault="00635453" w:rsidP="00F034B9">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64569670"/>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Plan diagram illustrating proposed phasing and timing; and</w:t>
      </w:r>
    </w:p>
    <w:p w14:paraId="3AC911CC" w14:textId="310F9D01"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793049470"/>
          <w14:checkbox>
            <w14:checked w14:val="0"/>
            <w14:checkedState w14:val="2612" w14:font="MS Gothic"/>
            <w14:uncheckedState w14:val="2610" w14:font="MS Gothic"/>
          </w14:checkbox>
        </w:sdtPr>
        <w:sdtEndPr/>
        <w:sdtContent>
          <w:r w:rsidR="0027385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 xml:space="preserve">Phased Site Data Chart showing development statistics summary </w:t>
      </w:r>
      <w:proofErr w:type="gramStart"/>
      <w:r w:rsidR="004B5629" w:rsidRPr="00BC23E2">
        <w:rPr>
          <w:rFonts w:ascii="Arial MT" w:hAnsi="Arial MT" w:cs="Arial"/>
          <w:color w:val="231F20"/>
        </w:rPr>
        <w:t>such as:</w:t>
      </w:r>
      <w:proofErr w:type="gramEnd"/>
      <w:r w:rsidR="004B5629" w:rsidRPr="00BC23E2">
        <w:rPr>
          <w:rFonts w:ascii="Arial MT" w:hAnsi="Arial MT" w:cs="Arial"/>
          <w:color w:val="231F20"/>
        </w:rPr>
        <w:t xml:space="preserve">  site area, area of each land use on site, building gross floor areas by use, unit count by unit type and bedrooms, density, population estimate, vehicular and bicycle parking by type/location (both required and provided).</w:t>
      </w:r>
    </w:p>
    <w:p w14:paraId="324D6A95" w14:textId="0DEB55CF" w:rsidR="004B5629" w:rsidRPr="00BC23E2" w:rsidRDefault="00635453" w:rsidP="00887700">
      <w:pPr>
        <w:pStyle w:val="BodyText"/>
        <w:ind w:left="3118"/>
        <w:rPr>
          <w:rFonts w:ascii="Arial MT" w:hAnsi="Arial MT" w:cs="Arial"/>
          <w:color w:val="231F20"/>
        </w:rPr>
      </w:pPr>
      <w:sdt>
        <w:sdtPr>
          <w:rPr>
            <w:rFonts w:ascii="Arial MT" w:hAnsi="Arial MT" w:cs="Arial"/>
            <w:color w:val="231F20"/>
          </w:rPr>
          <w:id w:val="-1536028285"/>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Sustainability</w:t>
      </w:r>
    </w:p>
    <w:p w14:paraId="5EFEA7CD" w14:textId="27C448D0"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984273606"/>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Describe the approach to sustainability and energy conservation.</w:t>
      </w:r>
    </w:p>
    <w:p w14:paraId="21C3B883" w14:textId="25CA6DEE" w:rsidR="004B5629" w:rsidRPr="00BC23E2" w:rsidRDefault="00635453" w:rsidP="00887700">
      <w:pPr>
        <w:pStyle w:val="BodyText"/>
        <w:ind w:left="3240"/>
        <w:rPr>
          <w:rFonts w:ascii="Arial MT" w:hAnsi="Arial MT" w:cs="Arial"/>
          <w:color w:val="231F20"/>
        </w:rPr>
      </w:pPr>
      <w:sdt>
        <w:sdtPr>
          <w:rPr>
            <w:rFonts w:ascii="Arial MT" w:hAnsi="Arial MT" w:cs="Arial"/>
            <w:color w:val="231F20"/>
          </w:rPr>
          <w:id w:val="-328135362"/>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Heritage</w:t>
      </w:r>
    </w:p>
    <w:p w14:paraId="6C8A4557" w14:textId="0E65A038" w:rsidR="004B5629" w:rsidRPr="00BC23E2" w:rsidRDefault="00635453" w:rsidP="00887700">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531540767"/>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Describe how designated cultural heritage resources on or adjacent to the site will be protected, conserved, enhanced and integrated; and</w:t>
      </w:r>
    </w:p>
    <w:p w14:paraId="38F382E2" w14:textId="16D3329D" w:rsidR="00BC23E2" w:rsidRPr="00BC23E2" w:rsidRDefault="00635453" w:rsidP="000276FD">
      <w:pPr>
        <w:pStyle w:val="BodyText"/>
        <w:widowControl w:val="0"/>
        <w:autoSpaceDE w:val="0"/>
        <w:autoSpaceDN w:val="0"/>
        <w:spacing w:line="240" w:lineRule="auto"/>
        <w:ind w:left="3686" w:hanging="284"/>
        <w:rPr>
          <w:rFonts w:ascii="Arial MT" w:hAnsi="Arial MT" w:cs="Arial"/>
          <w:color w:val="231F20"/>
        </w:rPr>
      </w:pPr>
      <w:sdt>
        <w:sdtPr>
          <w:rPr>
            <w:rFonts w:ascii="Arial MT" w:hAnsi="Arial MT" w:cs="Arial"/>
            <w:color w:val="231F20"/>
          </w:rPr>
          <w:id w:val="-815570482"/>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color w:val="231F20"/>
            </w:rPr>
            <w:t>☐</w:t>
          </w:r>
        </w:sdtContent>
      </w:sdt>
      <w:r w:rsidR="00887700" w:rsidRPr="00BC23E2">
        <w:rPr>
          <w:rFonts w:ascii="Arial MT" w:hAnsi="Arial MT" w:cs="Arial"/>
          <w:color w:val="231F20"/>
        </w:rPr>
        <w:t xml:space="preserve"> </w:t>
      </w:r>
      <w:r w:rsidR="004B5629" w:rsidRPr="00BC23E2">
        <w:rPr>
          <w:rFonts w:ascii="Arial MT" w:hAnsi="Arial MT" w:cs="Arial"/>
          <w:color w:val="231F20"/>
        </w:rPr>
        <w:t xml:space="preserve">Include details such as massing, materiality, datum lines, fenestration, and landscape. </w:t>
      </w:r>
    </w:p>
    <w:p w14:paraId="05B3A660" w14:textId="0BF9422E" w:rsidR="004B5629" w:rsidRPr="00BC23E2" w:rsidRDefault="004B5629" w:rsidP="00F034B9">
      <w:pPr>
        <w:pStyle w:val="BodyText"/>
        <w:numPr>
          <w:ilvl w:val="0"/>
          <w:numId w:val="6"/>
        </w:numPr>
        <w:spacing w:before="240"/>
        <w:rPr>
          <w:rFonts w:ascii="Arial MT" w:hAnsi="Arial MT" w:cs="Arial"/>
          <w:b/>
          <w:color w:val="231F20"/>
        </w:rPr>
      </w:pPr>
      <w:r w:rsidRPr="00BC23E2">
        <w:rPr>
          <w:rFonts w:ascii="Arial MT" w:hAnsi="Arial MT" w:cs="Arial"/>
          <w:b/>
          <w:color w:val="231F20"/>
        </w:rPr>
        <w:t>Urban Design Guidelines</w:t>
      </w:r>
    </w:p>
    <w:p w14:paraId="580257E9" w14:textId="77777777" w:rsidR="004B5629" w:rsidRPr="00BC23E2" w:rsidRDefault="004B5629" w:rsidP="00887700">
      <w:pPr>
        <w:pStyle w:val="BodyText"/>
        <w:ind w:left="3118"/>
        <w:rPr>
          <w:rFonts w:ascii="Arial MT" w:hAnsi="Arial MT" w:cs="Arial"/>
          <w:color w:val="231F20"/>
        </w:rPr>
      </w:pPr>
      <w:r w:rsidRPr="00BC23E2">
        <w:rPr>
          <w:rFonts w:ascii="Arial MT" w:hAnsi="Arial MT" w:cs="Arial"/>
          <w:color w:val="231F20"/>
        </w:rPr>
        <w:t xml:space="preserve">For Master/Block Plans that will be implemented over </w:t>
      </w:r>
      <w:proofErr w:type="gramStart"/>
      <w:r w:rsidRPr="00BC23E2">
        <w:rPr>
          <w:rFonts w:ascii="Arial MT" w:hAnsi="Arial MT" w:cs="Arial"/>
          <w:color w:val="231F20"/>
        </w:rPr>
        <w:t>a period of time</w:t>
      </w:r>
      <w:proofErr w:type="gramEnd"/>
      <w:r w:rsidRPr="00BC23E2">
        <w:rPr>
          <w:rFonts w:ascii="Arial MT" w:hAnsi="Arial MT" w:cs="Arial"/>
          <w:color w:val="231F20"/>
        </w:rPr>
        <w:t xml:space="preserve">, urban design guidelines are required. This applies to most </w:t>
      </w:r>
      <w:proofErr w:type="gramStart"/>
      <w:r w:rsidRPr="00BC23E2">
        <w:rPr>
          <w:rFonts w:ascii="Arial MT" w:hAnsi="Arial MT" w:cs="Arial"/>
          <w:color w:val="231F20"/>
        </w:rPr>
        <w:t>large scale</w:t>
      </w:r>
      <w:proofErr w:type="gramEnd"/>
      <w:r w:rsidRPr="00BC23E2">
        <w:rPr>
          <w:rFonts w:ascii="Arial MT" w:hAnsi="Arial MT" w:cs="Arial"/>
          <w:color w:val="231F20"/>
        </w:rPr>
        <w:t xml:space="preserve"> proposals and includes:</w:t>
      </w:r>
    </w:p>
    <w:p w14:paraId="6CF377D5" w14:textId="7167FCDE" w:rsidR="004B5629" w:rsidRPr="00BC23E2" w:rsidRDefault="004B5629" w:rsidP="00887700">
      <w:pPr>
        <w:pStyle w:val="BodyText"/>
        <w:widowControl w:val="0"/>
        <w:numPr>
          <w:ilvl w:val="0"/>
          <w:numId w:val="22"/>
        </w:numPr>
        <w:autoSpaceDE w:val="0"/>
        <w:autoSpaceDN w:val="0"/>
        <w:spacing w:line="240" w:lineRule="auto"/>
        <w:ind w:left="3478"/>
        <w:rPr>
          <w:rFonts w:ascii="Arial MT" w:hAnsi="Arial MT" w:cs="Arial"/>
          <w:color w:val="231F20"/>
        </w:rPr>
      </w:pPr>
      <w:r w:rsidRPr="00BC23E2">
        <w:rPr>
          <w:rFonts w:ascii="Arial MT" w:hAnsi="Arial MT" w:cs="Arial"/>
          <w:color w:val="231F20"/>
        </w:rPr>
        <w:t xml:space="preserve">Applications seeking Official Plan and/or Zoning By-law approvals that will proceed through one or more Site Plan approvals </w:t>
      </w:r>
      <w:proofErr w:type="gramStart"/>
      <w:r w:rsidRPr="00BC23E2">
        <w:rPr>
          <w:rFonts w:ascii="Arial MT" w:hAnsi="Arial MT" w:cs="Arial"/>
          <w:color w:val="231F20"/>
        </w:rPr>
        <w:t>at a later date</w:t>
      </w:r>
      <w:proofErr w:type="gramEnd"/>
      <w:r w:rsidRPr="00BC23E2">
        <w:rPr>
          <w:rFonts w:ascii="Arial MT" w:hAnsi="Arial MT" w:cs="Arial"/>
          <w:color w:val="231F20"/>
        </w:rPr>
        <w:t>; and</w:t>
      </w:r>
    </w:p>
    <w:p w14:paraId="53491FB0" w14:textId="77777777" w:rsidR="004B5629" w:rsidRPr="00BC23E2" w:rsidRDefault="004B5629" w:rsidP="00887700">
      <w:pPr>
        <w:pStyle w:val="BodyText"/>
        <w:widowControl w:val="0"/>
        <w:numPr>
          <w:ilvl w:val="0"/>
          <w:numId w:val="22"/>
        </w:numPr>
        <w:autoSpaceDE w:val="0"/>
        <w:autoSpaceDN w:val="0"/>
        <w:spacing w:line="240" w:lineRule="auto"/>
        <w:ind w:left="3478"/>
        <w:rPr>
          <w:rFonts w:ascii="Arial MT" w:hAnsi="Arial MT" w:cs="Arial"/>
          <w:color w:val="231F20"/>
        </w:rPr>
      </w:pPr>
      <w:r w:rsidRPr="00BC23E2">
        <w:rPr>
          <w:rFonts w:ascii="Arial MT" w:hAnsi="Arial MT" w:cs="Arial"/>
          <w:color w:val="231F20"/>
        </w:rPr>
        <w:t>Applications that will be implemented over multiple phases.</w:t>
      </w:r>
    </w:p>
    <w:p w14:paraId="37517FC6" w14:textId="7DC797B1" w:rsidR="004B5629" w:rsidRPr="00BC23E2" w:rsidRDefault="004B5629" w:rsidP="00887700">
      <w:pPr>
        <w:pStyle w:val="BodyText"/>
        <w:ind w:left="3118"/>
        <w:rPr>
          <w:rFonts w:ascii="Arial MT" w:hAnsi="Arial MT" w:cs="Arial"/>
        </w:rPr>
      </w:pPr>
      <w:r w:rsidRPr="00BC23E2">
        <w:rPr>
          <w:rFonts w:ascii="Arial MT" w:hAnsi="Arial MT" w:cs="Arial"/>
        </w:rPr>
        <w:t>The urban design guidelines will serve as the guiding design framework to ensure final build-out is consistent with the vision, prior to final planning approvals and the issuance of building permits.  Where possible, the urban design guidelines will be implemented through conditions of approval (e.g.</w:t>
      </w:r>
      <w:r w:rsidR="00273850" w:rsidRPr="00BC23E2">
        <w:rPr>
          <w:rFonts w:ascii="Arial MT" w:hAnsi="Arial MT" w:cs="Arial"/>
        </w:rPr>
        <w:t>,</w:t>
      </w:r>
      <w:r w:rsidRPr="00BC23E2">
        <w:rPr>
          <w:rFonts w:ascii="Arial MT" w:hAnsi="Arial MT" w:cs="Arial"/>
        </w:rPr>
        <w:t xml:space="preserve"> subdivision or site plan agreements). Content will include, but shall not be limited to the following:</w:t>
      </w:r>
    </w:p>
    <w:p w14:paraId="2467FBC0" w14:textId="775CD99B" w:rsidR="004B5629" w:rsidRPr="00BC23E2" w:rsidRDefault="00635453" w:rsidP="00887700">
      <w:pPr>
        <w:pStyle w:val="BodyText"/>
        <w:ind w:left="3118"/>
        <w:rPr>
          <w:rFonts w:ascii="Arial MT" w:hAnsi="Arial MT" w:cs="Arial"/>
        </w:rPr>
      </w:pPr>
      <w:sdt>
        <w:sdtPr>
          <w:rPr>
            <w:rFonts w:ascii="Arial MT" w:hAnsi="Arial MT" w:cs="Arial"/>
          </w:rPr>
          <w:id w:val="1729108154"/>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rPr>
            <w:t>☐</w:t>
          </w:r>
        </w:sdtContent>
      </w:sdt>
      <w:r w:rsidR="00887700" w:rsidRPr="00BC23E2">
        <w:rPr>
          <w:rFonts w:ascii="Arial MT" w:hAnsi="Arial MT" w:cs="Arial"/>
        </w:rPr>
        <w:t xml:space="preserve"> </w:t>
      </w:r>
      <w:r w:rsidR="004B5629" w:rsidRPr="00BC23E2">
        <w:rPr>
          <w:rFonts w:ascii="Arial MT" w:hAnsi="Arial MT" w:cs="Arial"/>
        </w:rPr>
        <w:t>Structuring Elements (as set out in the Master/Block Plan)</w:t>
      </w:r>
    </w:p>
    <w:p w14:paraId="4431AB99" w14:textId="0B1B7EB3" w:rsidR="004B5629" w:rsidRPr="00BC23E2" w:rsidRDefault="00635453" w:rsidP="00887700">
      <w:pPr>
        <w:pStyle w:val="BodyText"/>
        <w:widowControl w:val="0"/>
        <w:autoSpaceDE w:val="0"/>
        <w:autoSpaceDN w:val="0"/>
        <w:spacing w:line="240" w:lineRule="auto"/>
        <w:ind w:left="3686" w:hanging="284"/>
        <w:rPr>
          <w:rFonts w:ascii="Arial MT" w:hAnsi="Arial MT" w:cs="Arial"/>
        </w:rPr>
      </w:pPr>
      <w:sdt>
        <w:sdtPr>
          <w:rPr>
            <w:rFonts w:ascii="Arial MT" w:hAnsi="Arial MT" w:cs="Arial"/>
          </w:rPr>
          <w:id w:val="2134674571"/>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rPr>
            <w:t>☐</w:t>
          </w:r>
        </w:sdtContent>
      </w:sdt>
      <w:r w:rsidR="00887700" w:rsidRPr="00BC23E2">
        <w:rPr>
          <w:rFonts w:ascii="Arial MT" w:hAnsi="Arial MT" w:cs="Arial"/>
        </w:rPr>
        <w:t xml:space="preserve"> </w:t>
      </w:r>
      <w:r w:rsidR="004B5629" w:rsidRPr="00BC23E2">
        <w:rPr>
          <w:rFonts w:ascii="Arial MT" w:hAnsi="Arial MT" w:cs="Arial"/>
        </w:rPr>
        <w:t>Site Plan</w:t>
      </w:r>
    </w:p>
    <w:p w14:paraId="4090E4EC" w14:textId="7A59C41E" w:rsidR="004B5629" w:rsidRPr="00BC23E2" w:rsidRDefault="00635453" w:rsidP="00887700">
      <w:pPr>
        <w:pStyle w:val="BodyText"/>
        <w:widowControl w:val="0"/>
        <w:autoSpaceDE w:val="0"/>
        <w:autoSpaceDN w:val="0"/>
        <w:spacing w:line="240" w:lineRule="auto"/>
        <w:ind w:left="3686" w:hanging="284"/>
        <w:rPr>
          <w:rFonts w:ascii="Arial MT" w:hAnsi="Arial MT" w:cs="Arial"/>
        </w:rPr>
      </w:pPr>
      <w:sdt>
        <w:sdtPr>
          <w:rPr>
            <w:rFonts w:ascii="Arial MT" w:hAnsi="Arial MT" w:cs="Arial"/>
          </w:rPr>
          <w:id w:val="-1582063786"/>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rPr>
            <w:t>☐</w:t>
          </w:r>
        </w:sdtContent>
      </w:sdt>
      <w:r w:rsidR="00887700" w:rsidRPr="00BC23E2">
        <w:rPr>
          <w:rFonts w:ascii="Arial MT" w:hAnsi="Arial MT" w:cs="Arial"/>
        </w:rPr>
        <w:t xml:space="preserve"> </w:t>
      </w:r>
      <w:r w:rsidR="004B5629" w:rsidRPr="00BC23E2">
        <w:rPr>
          <w:rFonts w:ascii="Arial MT" w:hAnsi="Arial MT" w:cs="Arial"/>
        </w:rPr>
        <w:t>Land Use Plan diagram(s)</w:t>
      </w:r>
    </w:p>
    <w:p w14:paraId="11AB117F" w14:textId="796CFBDD" w:rsidR="004B5629" w:rsidRPr="00BC23E2" w:rsidRDefault="00635453" w:rsidP="00887700">
      <w:pPr>
        <w:pStyle w:val="BodyText"/>
        <w:widowControl w:val="0"/>
        <w:autoSpaceDE w:val="0"/>
        <w:autoSpaceDN w:val="0"/>
        <w:spacing w:line="240" w:lineRule="auto"/>
        <w:ind w:left="3686" w:hanging="284"/>
        <w:rPr>
          <w:rFonts w:ascii="Arial MT" w:hAnsi="Arial MT" w:cs="Arial"/>
        </w:rPr>
      </w:pPr>
      <w:sdt>
        <w:sdtPr>
          <w:rPr>
            <w:rFonts w:ascii="Arial MT" w:hAnsi="Arial MT" w:cs="Arial"/>
          </w:rPr>
          <w:id w:val="-1444766687"/>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rPr>
            <w:t>☐</w:t>
          </w:r>
        </w:sdtContent>
      </w:sdt>
      <w:r w:rsidR="00887700" w:rsidRPr="00BC23E2">
        <w:rPr>
          <w:rFonts w:ascii="Arial MT" w:hAnsi="Arial MT" w:cs="Arial"/>
        </w:rPr>
        <w:t xml:space="preserve"> </w:t>
      </w:r>
      <w:r w:rsidR="004B5629" w:rsidRPr="00BC23E2">
        <w:rPr>
          <w:rFonts w:ascii="Arial MT" w:hAnsi="Arial MT" w:cs="Arial"/>
        </w:rPr>
        <w:t>Public Realm Plan diagrams(s)</w:t>
      </w:r>
    </w:p>
    <w:p w14:paraId="6ACAEDDB" w14:textId="14333F1E" w:rsidR="004B5629" w:rsidRPr="00BC23E2" w:rsidRDefault="00635453" w:rsidP="00887700">
      <w:pPr>
        <w:pStyle w:val="BodyText"/>
        <w:widowControl w:val="0"/>
        <w:autoSpaceDE w:val="0"/>
        <w:autoSpaceDN w:val="0"/>
        <w:spacing w:line="240" w:lineRule="auto"/>
        <w:ind w:left="3686" w:hanging="284"/>
        <w:rPr>
          <w:rFonts w:ascii="Arial MT" w:hAnsi="Arial MT" w:cs="Arial"/>
        </w:rPr>
      </w:pPr>
      <w:sdt>
        <w:sdtPr>
          <w:rPr>
            <w:rFonts w:ascii="Arial MT" w:hAnsi="Arial MT" w:cs="Arial"/>
          </w:rPr>
          <w:id w:val="1153491053"/>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rPr>
            <w:t>☐</w:t>
          </w:r>
        </w:sdtContent>
      </w:sdt>
      <w:r w:rsidR="00887700" w:rsidRPr="00BC23E2">
        <w:rPr>
          <w:rFonts w:ascii="Arial MT" w:hAnsi="Arial MT" w:cs="Arial"/>
        </w:rPr>
        <w:t xml:space="preserve"> </w:t>
      </w:r>
      <w:r w:rsidR="004B5629" w:rsidRPr="00BC23E2">
        <w:rPr>
          <w:rFonts w:ascii="Arial MT" w:hAnsi="Arial MT" w:cs="Arial"/>
        </w:rPr>
        <w:t>Built Form Plan diagrams(s)</w:t>
      </w:r>
    </w:p>
    <w:p w14:paraId="0613D7A8" w14:textId="62DC4813" w:rsidR="004B5629" w:rsidRPr="00BC23E2" w:rsidRDefault="00635453" w:rsidP="00887700">
      <w:pPr>
        <w:pStyle w:val="BodyText"/>
        <w:widowControl w:val="0"/>
        <w:autoSpaceDE w:val="0"/>
        <w:autoSpaceDN w:val="0"/>
        <w:spacing w:line="240" w:lineRule="auto"/>
        <w:ind w:left="3686" w:hanging="284"/>
        <w:rPr>
          <w:rFonts w:ascii="Arial MT" w:hAnsi="Arial MT" w:cs="Arial"/>
        </w:rPr>
      </w:pPr>
      <w:sdt>
        <w:sdtPr>
          <w:rPr>
            <w:rFonts w:ascii="Arial MT" w:hAnsi="Arial MT" w:cs="Arial"/>
          </w:rPr>
          <w:id w:val="28460057"/>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rPr>
            <w:t>☐</w:t>
          </w:r>
        </w:sdtContent>
      </w:sdt>
      <w:r w:rsidR="00887700" w:rsidRPr="00BC23E2">
        <w:rPr>
          <w:rFonts w:ascii="Arial MT" w:hAnsi="Arial MT" w:cs="Arial"/>
        </w:rPr>
        <w:t xml:space="preserve"> </w:t>
      </w:r>
      <w:r w:rsidR="004B5629" w:rsidRPr="00BC23E2">
        <w:rPr>
          <w:rFonts w:ascii="Arial MT" w:hAnsi="Arial MT" w:cs="Arial"/>
        </w:rPr>
        <w:t>Transportation Plan diagram(s)</w:t>
      </w:r>
    </w:p>
    <w:p w14:paraId="42450D7D" w14:textId="45166E72" w:rsidR="004B5629" w:rsidRPr="00BC23E2" w:rsidRDefault="00635453" w:rsidP="00887700">
      <w:pPr>
        <w:pStyle w:val="BodyText"/>
        <w:widowControl w:val="0"/>
        <w:autoSpaceDE w:val="0"/>
        <w:autoSpaceDN w:val="0"/>
        <w:spacing w:line="240" w:lineRule="auto"/>
        <w:ind w:left="3686" w:hanging="284"/>
        <w:rPr>
          <w:rFonts w:ascii="Arial MT" w:hAnsi="Arial MT" w:cs="Arial"/>
        </w:rPr>
      </w:pPr>
      <w:sdt>
        <w:sdtPr>
          <w:rPr>
            <w:rFonts w:ascii="Arial MT" w:hAnsi="Arial MT" w:cs="Arial"/>
          </w:rPr>
          <w:id w:val="64235111"/>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rPr>
            <w:t>☐</w:t>
          </w:r>
        </w:sdtContent>
      </w:sdt>
      <w:r w:rsidR="00887700" w:rsidRPr="00BC23E2">
        <w:rPr>
          <w:rFonts w:ascii="Arial MT" w:hAnsi="Arial MT" w:cs="Arial"/>
        </w:rPr>
        <w:t xml:space="preserve"> </w:t>
      </w:r>
      <w:r w:rsidR="004B5629" w:rsidRPr="00BC23E2">
        <w:rPr>
          <w:rFonts w:ascii="Arial MT" w:hAnsi="Arial MT" w:cs="Arial"/>
        </w:rPr>
        <w:t>Phasing Plan diagram(s)</w:t>
      </w:r>
    </w:p>
    <w:p w14:paraId="5DAE45B4" w14:textId="1347AFBC" w:rsidR="004B5629" w:rsidRPr="00BC23E2" w:rsidRDefault="00635453" w:rsidP="00887700">
      <w:pPr>
        <w:pStyle w:val="BodyText"/>
        <w:ind w:left="3118"/>
        <w:rPr>
          <w:rFonts w:ascii="Arial MT" w:hAnsi="Arial MT" w:cs="Arial"/>
        </w:rPr>
      </w:pPr>
      <w:sdt>
        <w:sdtPr>
          <w:rPr>
            <w:rFonts w:ascii="Arial MT" w:hAnsi="Arial MT" w:cs="Arial"/>
          </w:rPr>
          <w:id w:val="-806853082"/>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rPr>
            <w:t>☐</w:t>
          </w:r>
        </w:sdtContent>
      </w:sdt>
      <w:r w:rsidR="00887700" w:rsidRPr="00BC23E2">
        <w:rPr>
          <w:rFonts w:ascii="Arial MT" w:hAnsi="Arial MT" w:cs="Arial"/>
        </w:rPr>
        <w:t xml:space="preserve"> </w:t>
      </w:r>
      <w:r w:rsidR="004B5629" w:rsidRPr="00BC23E2">
        <w:rPr>
          <w:rFonts w:ascii="Arial MT" w:hAnsi="Arial MT" w:cs="Arial"/>
        </w:rPr>
        <w:t>Public Realm and Landscaping Plan</w:t>
      </w:r>
    </w:p>
    <w:p w14:paraId="01B4E5E2" w14:textId="025AC0FC" w:rsidR="004B5629" w:rsidRPr="00BC23E2" w:rsidRDefault="00635453" w:rsidP="00887700">
      <w:pPr>
        <w:pStyle w:val="BodyText"/>
        <w:widowControl w:val="0"/>
        <w:autoSpaceDE w:val="0"/>
        <w:autoSpaceDN w:val="0"/>
        <w:spacing w:line="240" w:lineRule="auto"/>
        <w:ind w:left="3686" w:hanging="284"/>
        <w:rPr>
          <w:rFonts w:ascii="Arial MT" w:hAnsi="Arial MT" w:cs="Arial"/>
        </w:rPr>
      </w:pPr>
      <w:sdt>
        <w:sdtPr>
          <w:rPr>
            <w:rFonts w:ascii="Arial MT" w:hAnsi="Arial MT" w:cs="Arial"/>
          </w:rPr>
          <w:id w:val="1996061800"/>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rPr>
            <w:t>☐</w:t>
          </w:r>
        </w:sdtContent>
      </w:sdt>
      <w:r w:rsidR="00887700" w:rsidRPr="00BC23E2">
        <w:rPr>
          <w:rFonts w:ascii="Arial MT" w:hAnsi="Arial MT" w:cs="Arial"/>
        </w:rPr>
        <w:t xml:space="preserve"> </w:t>
      </w:r>
      <w:r w:rsidR="004B5629" w:rsidRPr="00BC23E2">
        <w:rPr>
          <w:rFonts w:ascii="Arial MT" w:hAnsi="Arial MT" w:cs="Arial"/>
        </w:rPr>
        <w:t>Indicative design plan(s) and cross section(s) showing uses, programing, function, and circulation, access and servicing for:</w:t>
      </w:r>
    </w:p>
    <w:p w14:paraId="13E3BA43" w14:textId="08D784D9" w:rsidR="004B5629" w:rsidRPr="00BC23E2" w:rsidRDefault="00635453" w:rsidP="00887700">
      <w:pPr>
        <w:pStyle w:val="BodyText"/>
        <w:widowControl w:val="0"/>
        <w:autoSpaceDE w:val="0"/>
        <w:autoSpaceDN w:val="0"/>
        <w:spacing w:line="240" w:lineRule="auto"/>
        <w:ind w:left="3970" w:hanging="284"/>
        <w:rPr>
          <w:rFonts w:ascii="Arial MT" w:hAnsi="Arial MT" w:cs="Arial"/>
        </w:rPr>
      </w:pPr>
      <w:sdt>
        <w:sdtPr>
          <w:rPr>
            <w:rFonts w:ascii="Arial MT" w:hAnsi="Arial MT" w:cs="Arial"/>
          </w:rPr>
          <w:id w:val="-663011952"/>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rPr>
            <w:t>☐</w:t>
          </w:r>
        </w:sdtContent>
      </w:sdt>
      <w:r w:rsidR="00887700" w:rsidRPr="00BC23E2">
        <w:rPr>
          <w:rFonts w:ascii="Arial MT" w:hAnsi="Arial MT" w:cs="Arial"/>
        </w:rPr>
        <w:t xml:space="preserve"> </w:t>
      </w:r>
      <w:r w:rsidR="004B5629" w:rsidRPr="00BC23E2">
        <w:rPr>
          <w:rFonts w:ascii="Arial MT" w:hAnsi="Arial MT" w:cs="Arial"/>
        </w:rPr>
        <w:t>Streetscapes – public and private</w:t>
      </w:r>
    </w:p>
    <w:p w14:paraId="226D67CC" w14:textId="7C67575C" w:rsidR="004B5629" w:rsidRPr="00BC23E2" w:rsidRDefault="00635453" w:rsidP="00887700">
      <w:pPr>
        <w:pStyle w:val="BodyText"/>
        <w:widowControl w:val="0"/>
        <w:autoSpaceDE w:val="0"/>
        <w:autoSpaceDN w:val="0"/>
        <w:spacing w:line="240" w:lineRule="auto"/>
        <w:ind w:left="3970" w:hanging="284"/>
        <w:rPr>
          <w:rFonts w:ascii="Arial MT" w:hAnsi="Arial MT" w:cs="Arial"/>
        </w:rPr>
      </w:pPr>
      <w:sdt>
        <w:sdtPr>
          <w:rPr>
            <w:rFonts w:ascii="Arial MT" w:hAnsi="Arial MT" w:cs="Arial"/>
          </w:rPr>
          <w:id w:val="311989727"/>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rPr>
            <w:t>☐</w:t>
          </w:r>
        </w:sdtContent>
      </w:sdt>
      <w:r w:rsidR="00887700" w:rsidRPr="00BC23E2">
        <w:rPr>
          <w:rFonts w:ascii="Arial MT" w:hAnsi="Arial MT" w:cs="Arial"/>
        </w:rPr>
        <w:t xml:space="preserve"> </w:t>
      </w:r>
      <w:r w:rsidR="004B5629" w:rsidRPr="00BC23E2">
        <w:rPr>
          <w:rFonts w:ascii="Arial MT" w:hAnsi="Arial MT" w:cs="Arial"/>
        </w:rPr>
        <w:t>Setback zones – building face to street right of way or curb edge</w:t>
      </w:r>
    </w:p>
    <w:p w14:paraId="5A33C437" w14:textId="76F4D77E" w:rsidR="004B5629" w:rsidRPr="00BC23E2" w:rsidRDefault="00635453" w:rsidP="00887700">
      <w:pPr>
        <w:pStyle w:val="BodyText"/>
        <w:widowControl w:val="0"/>
        <w:autoSpaceDE w:val="0"/>
        <w:autoSpaceDN w:val="0"/>
        <w:spacing w:line="240" w:lineRule="auto"/>
        <w:ind w:left="3970" w:hanging="284"/>
        <w:rPr>
          <w:rFonts w:ascii="Arial MT" w:hAnsi="Arial MT" w:cs="Arial"/>
        </w:rPr>
      </w:pPr>
      <w:sdt>
        <w:sdtPr>
          <w:rPr>
            <w:rFonts w:ascii="Arial MT" w:hAnsi="Arial MT" w:cs="Arial"/>
          </w:rPr>
          <w:id w:val="1856070624"/>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rPr>
            <w:t>☐</w:t>
          </w:r>
        </w:sdtContent>
      </w:sdt>
      <w:r w:rsidR="00887700" w:rsidRPr="00BC23E2">
        <w:rPr>
          <w:rFonts w:ascii="Arial MT" w:hAnsi="Arial MT" w:cs="Arial"/>
        </w:rPr>
        <w:t xml:space="preserve"> </w:t>
      </w:r>
      <w:r w:rsidR="004B5629" w:rsidRPr="00BC23E2">
        <w:rPr>
          <w:rFonts w:ascii="Arial MT" w:hAnsi="Arial MT" w:cs="Arial"/>
        </w:rPr>
        <w:t>Public outdoor spaces</w:t>
      </w:r>
    </w:p>
    <w:p w14:paraId="0EFB5A49" w14:textId="4B243F33" w:rsidR="004B5629" w:rsidRPr="00BC23E2" w:rsidRDefault="00635453" w:rsidP="00887700">
      <w:pPr>
        <w:pStyle w:val="BodyText"/>
        <w:widowControl w:val="0"/>
        <w:autoSpaceDE w:val="0"/>
        <w:autoSpaceDN w:val="0"/>
        <w:spacing w:line="240" w:lineRule="auto"/>
        <w:ind w:left="3970" w:hanging="284"/>
        <w:rPr>
          <w:rFonts w:ascii="Arial MT" w:hAnsi="Arial MT" w:cs="Arial"/>
        </w:rPr>
      </w:pPr>
      <w:sdt>
        <w:sdtPr>
          <w:rPr>
            <w:rFonts w:ascii="Arial MT" w:hAnsi="Arial MT" w:cs="Arial"/>
          </w:rPr>
          <w:id w:val="1463000228"/>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rPr>
            <w:t>☐</w:t>
          </w:r>
        </w:sdtContent>
      </w:sdt>
      <w:r w:rsidR="00887700" w:rsidRPr="00BC23E2">
        <w:rPr>
          <w:rFonts w:ascii="Arial MT" w:hAnsi="Arial MT" w:cs="Arial"/>
        </w:rPr>
        <w:t xml:space="preserve"> </w:t>
      </w:r>
      <w:r w:rsidR="004B5629" w:rsidRPr="00BC23E2">
        <w:rPr>
          <w:rFonts w:ascii="Arial MT" w:hAnsi="Arial MT" w:cs="Arial"/>
        </w:rPr>
        <w:t>Private outdoor spaces</w:t>
      </w:r>
    </w:p>
    <w:p w14:paraId="5BC35000" w14:textId="60E3C9B4" w:rsidR="004B5629" w:rsidRPr="00BC23E2" w:rsidRDefault="00635453" w:rsidP="00887700">
      <w:pPr>
        <w:pStyle w:val="BodyText"/>
        <w:widowControl w:val="0"/>
        <w:autoSpaceDE w:val="0"/>
        <w:autoSpaceDN w:val="0"/>
        <w:spacing w:line="240" w:lineRule="auto"/>
        <w:ind w:left="3970" w:hanging="284"/>
        <w:rPr>
          <w:rFonts w:ascii="Arial MT" w:hAnsi="Arial MT" w:cs="Arial"/>
        </w:rPr>
      </w:pPr>
      <w:sdt>
        <w:sdtPr>
          <w:rPr>
            <w:rFonts w:ascii="Arial MT" w:hAnsi="Arial MT" w:cs="Arial"/>
          </w:rPr>
          <w:id w:val="1423222393"/>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rPr>
            <w:t>☐</w:t>
          </w:r>
        </w:sdtContent>
      </w:sdt>
      <w:r w:rsidR="00887700" w:rsidRPr="00BC23E2">
        <w:rPr>
          <w:rFonts w:ascii="Arial MT" w:hAnsi="Arial MT" w:cs="Arial"/>
        </w:rPr>
        <w:t xml:space="preserve"> </w:t>
      </w:r>
      <w:r w:rsidR="004B5629" w:rsidRPr="00BC23E2">
        <w:rPr>
          <w:rFonts w:ascii="Arial MT" w:hAnsi="Arial MT" w:cs="Arial"/>
        </w:rPr>
        <w:t>Buffers and screening</w:t>
      </w:r>
    </w:p>
    <w:p w14:paraId="6EE0F3A7" w14:textId="3B092CC5" w:rsidR="004B5629" w:rsidRPr="00BC23E2" w:rsidRDefault="00635453" w:rsidP="00887700">
      <w:pPr>
        <w:pStyle w:val="BodyText"/>
        <w:widowControl w:val="0"/>
        <w:autoSpaceDE w:val="0"/>
        <w:autoSpaceDN w:val="0"/>
        <w:spacing w:line="240" w:lineRule="auto"/>
        <w:ind w:left="3686" w:hanging="284"/>
        <w:rPr>
          <w:rFonts w:ascii="Arial MT" w:hAnsi="Arial MT" w:cs="Arial"/>
        </w:rPr>
      </w:pPr>
      <w:sdt>
        <w:sdtPr>
          <w:rPr>
            <w:rFonts w:ascii="Arial MT" w:hAnsi="Arial MT" w:cs="Arial"/>
          </w:rPr>
          <w:id w:val="834421736"/>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rPr>
            <w:t>☐</w:t>
          </w:r>
        </w:sdtContent>
      </w:sdt>
      <w:r w:rsidR="00887700" w:rsidRPr="00BC23E2">
        <w:rPr>
          <w:rFonts w:ascii="Arial MT" w:hAnsi="Arial MT" w:cs="Arial"/>
        </w:rPr>
        <w:t xml:space="preserve"> </w:t>
      </w:r>
      <w:r w:rsidR="004B5629" w:rsidRPr="00BC23E2">
        <w:rPr>
          <w:rFonts w:ascii="Arial MT" w:hAnsi="Arial MT" w:cs="Arial"/>
        </w:rPr>
        <w:t>Include all streetscape and landscape elements such as street trees, landscaping, soil volumes, furniture, lighting, paving, and feature elements (play areas, pavilions, public art, gateway elements, etc.)</w:t>
      </w:r>
    </w:p>
    <w:p w14:paraId="46F03DD6" w14:textId="60C3756F" w:rsidR="004B5629" w:rsidRPr="00BC23E2" w:rsidRDefault="00635453" w:rsidP="00887700">
      <w:pPr>
        <w:pStyle w:val="BodyText"/>
        <w:widowControl w:val="0"/>
        <w:autoSpaceDE w:val="0"/>
        <w:autoSpaceDN w:val="0"/>
        <w:spacing w:line="240" w:lineRule="auto"/>
        <w:ind w:left="3686" w:hanging="284"/>
        <w:rPr>
          <w:rFonts w:ascii="Arial MT" w:hAnsi="Arial MT" w:cs="Arial"/>
        </w:rPr>
      </w:pPr>
      <w:sdt>
        <w:sdtPr>
          <w:rPr>
            <w:rFonts w:ascii="Arial MT" w:hAnsi="Arial MT" w:cs="Arial"/>
          </w:rPr>
          <w:id w:val="-1269695776"/>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rPr>
            <w:t>☐</w:t>
          </w:r>
        </w:sdtContent>
      </w:sdt>
      <w:r w:rsidR="00887700" w:rsidRPr="00BC23E2">
        <w:rPr>
          <w:rFonts w:ascii="Arial MT" w:hAnsi="Arial MT" w:cs="Arial"/>
        </w:rPr>
        <w:t xml:space="preserve"> </w:t>
      </w:r>
      <w:r w:rsidR="004B5629" w:rsidRPr="00BC23E2">
        <w:rPr>
          <w:rFonts w:ascii="Arial MT" w:hAnsi="Arial MT" w:cs="Arial"/>
        </w:rPr>
        <w:t>Provide supporting text and imagery indicating design intent and overall vision</w:t>
      </w:r>
    </w:p>
    <w:p w14:paraId="3786AF3C" w14:textId="22D15597" w:rsidR="004B5629" w:rsidRPr="00BC23E2" w:rsidRDefault="00635453" w:rsidP="00887700">
      <w:pPr>
        <w:pStyle w:val="BodyText"/>
        <w:ind w:left="3118"/>
        <w:rPr>
          <w:rFonts w:ascii="Arial MT" w:hAnsi="Arial MT" w:cs="Arial"/>
        </w:rPr>
      </w:pPr>
      <w:sdt>
        <w:sdtPr>
          <w:rPr>
            <w:rFonts w:ascii="Arial MT" w:hAnsi="Arial MT" w:cs="Arial"/>
          </w:rPr>
          <w:id w:val="-757139031"/>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rPr>
            <w:t>☐</w:t>
          </w:r>
        </w:sdtContent>
      </w:sdt>
      <w:r w:rsidR="00887700" w:rsidRPr="00BC23E2">
        <w:rPr>
          <w:rFonts w:ascii="Arial MT" w:hAnsi="Arial MT" w:cs="Arial"/>
        </w:rPr>
        <w:t xml:space="preserve"> </w:t>
      </w:r>
      <w:r w:rsidR="004B5629" w:rsidRPr="00BC23E2">
        <w:rPr>
          <w:rFonts w:ascii="Arial MT" w:hAnsi="Arial MT" w:cs="Arial"/>
        </w:rPr>
        <w:t>Built Form Plan</w:t>
      </w:r>
    </w:p>
    <w:p w14:paraId="44FD5774" w14:textId="31D81834" w:rsidR="004B5629" w:rsidRPr="00BC23E2" w:rsidRDefault="00635453" w:rsidP="00887700">
      <w:pPr>
        <w:pStyle w:val="BodyText"/>
        <w:widowControl w:val="0"/>
        <w:autoSpaceDE w:val="0"/>
        <w:autoSpaceDN w:val="0"/>
        <w:spacing w:line="240" w:lineRule="auto"/>
        <w:ind w:left="3686" w:hanging="284"/>
        <w:rPr>
          <w:rFonts w:ascii="Arial MT" w:hAnsi="Arial MT" w:cs="Arial"/>
        </w:rPr>
      </w:pPr>
      <w:sdt>
        <w:sdtPr>
          <w:rPr>
            <w:rFonts w:ascii="Arial MT" w:hAnsi="Arial MT" w:cs="Arial"/>
          </w:rPr>
          <w:id w:val="1902787299"/>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rPr>
            <w:t>☐</w:t>
          </w:r>
        </w:sdtContent>
      </w:sdt>
      <w:r w:rsidR="00887700" w:rsidRPr="00BC23E2">
        <w:rPr>
          <w:rFonts w:ascii="Arial MT" w:hAnsi="Arial MT" w:cs="Arial"/>
        </w:rPr>
        <w:t xml:space="preserve"> </w:t>
      </w:r>
      <w:r w:rsidR="004B5629" w:rsidRPr="00BC23E2">
        <w:rPr>
          <w:rFonts w:ascii="Arial MT" w:hAnsi="Arial MT" w:cs="Arial"/>
        </w:rPr>
        <w:t>Indicative design plan(s) and cross section(s) for all building typologies showing ground level and above grade uses, entrances, vehicular access and servicing</w:t>
      </w:r>
    </w:p>
    <w:p w14:paraId="4610E1FE" w14:textId="6AEA8DEA" w:rsidR="004B5629" w:rsidRPr="00BC23E2" w:rsidRDefault="00635453" w:rsidP="00887700">
      <w:pPr>
        <w:pStyle w:val="BodyText"/>
        <w:widowControl w:val="0"/>
        <w:autoSpaceDE w:val="0"/>
        <w:autoSpaceDN w:val="0"/>
        <w:spacing w:line="240" w:lineRule="auto"/>
        <w:ind w:left="3686" w:hanging="284"/>
        <w:rPr>
          <w:rFonts w:ascii="Arial MT" w:hAnsi="Arial MT" w:cs="Arial"/>
        </w:rPr>
      </w:pPr>
      <w:sdt>
        <w:sdtPr>
          <w:rPr>
            <w:rFonts w:ascii="Arial MT" w:hAnsi="Arial MT" w:cs="Arial"/>
          </w:rPr>
          <w:id w:val="-789280934"/>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rPr>
            <w:t>☐</w:t>
          </w:r>
        </w:sdtContent>
      </w:sdt>
      <w:r w:rsidR="00887700" w:rsidRPr="00BC23E2">
        <w:rPr>
          <w:rFonts w:ascii="Arial MT" w:hAnsi="Arial MT" w:cs="Arial"/>
        </w:rPr>
        <w:t xml:space="preserve"> </w:t>
      </w:r>
      <w:r w:rsidR="004B5629" w:rsidRPr="00BC23E2">
        <w:rPr>
          <w:rFonts w:ascii="Arial MT" w:hAnsi="Arial MT" w:cs="Arial"/>
        </w:rPr>
        <w:t>Show proposed relationship to public realm through cross section or perspective, including design strategy for street walls</w:t>
      </w:r>
    </w:p>
    <w:p w14:paraId="10BAB9D9" w14:textId="7D366096" w:rsidR="004B5629" w:rsidRPr="00BC23E2" w:rsidRDefault="00635453" w:rsidP="00887700">
      <w:pPr>
        <w:pStyle w:val="BodyText"/>
        <w:widowControl w:val="0"/>
        <w:autoSpaceDE w:val="0"/>
        <w:autoSpaceDN w:val="0"/>
        <w:spacing w:line="240" w:lineRule="auto"/>
        <w:ind w:left="3686" w:hanging="284"/>
        <w:rPr>
          <w:rFonts w:ascii="Arial MT" w:hAnsi="Arial MT" w:cs="Arial"/>
        </w:rPr>
      </w:pPr>
      <w:sdt>
        <w:sdtPr>
          <w:rPr>
            <w:rFonts w:ascii="Arial MT" w:hAnsi="Arial MT" w:cs="Arial"/>
          </w:rPr>
          <w:id w:val="-512611317"/>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rPr>
            <w:t>☐</w:t>
          </w:r>
        </w:sdtContent>
      </w:sdt>
      <w:r w:rsidR="00887700" w:rsidRPr="00BC23E2">
        <w:rPr>
          <w:rFonts w:ascii="Arial MT" w:hAnsi="Arial MT" w:cs="Arial"/>
        </w:rPr>
        <w:t xml:space="preserve"> </w:t>
      </w:r>
      <w:r w:rsidR="004B5629" w:rsidRPr="00BC23E2">
        <w:rPr>
          <w:rFonts w:ascii="Arial MT" w:hAnsi="Arial MT" w:cs="Arial"/>
        </w:rPr>
        <w:t>Show parking strategy</w:t>
      </w:r>
    </w:p>
    <w:p w14:paraId="2D324ED6" w14:textId="653C8AB5" w:rsidR="00BC23E2" w:rsidRPr="00BC23E2" w:rsidRDefault="00635453" w:rsidP="00BC23E2">
      <w:pPr>
        <w:pStyle w:val="BodyText"/>
        <w:widowControl w:val="0"/>
        <w:autoSpaceDE w:val="0"/>
        <w:autoSpaceDN w:val="0"/>
        <w:spacing w:line="240" w:lineRule="auto"/>
        <w:ind w:left="3686" w:hanging="284"/>
        <w:rPr>
          <w:rFonts w:ascii="Arial MT" w:hAnsi="Arial MT" w:cs="Arial"/>
        </w:rPr>
      </w:pPr>
      <w:sdt>
        <w:sdtPr>
          <w:rPr>
            <w:rFonts w:ascii="Arial MT" w:hAnsi="Arial MT" w:cs="Arial"/>
          </w:rPr>
          <w:id w:val="1833412590"/>
          <w14:checkbox>
            <w14:checked w14:val="0"/>
            <w14:checkedState w14:val="2612" w14:font="MS Gothic"/>
            <w14:uncheckedState w14:val="2610" w14:font="MS Gothic"/>
          </w14:checkbox>
        </w:sdtPr>
        <w:sdtEndPr/>
        <w:sdtContent>
          <w:r w:rsidR="00887700" w:rsidRPr="00BC23E2">
            <w:rPr>
              <w:rFonts w:ascii="Segoe UI Symbol" w:eastAsia="MS Gothic" w:hAnsi="Segoe UI Symbol" w:cs="Segoe UI Symbol"/>
            </w:rPr>
            <w:t>☐</w:t>
          </w:r>
        </w:sdtContent>
      </w:sdt>
      <w:r w:rsidR="00887700" w:rsidRPr="00BC23E2">
        <w:rPr>
          <w:rFonts w:ascii="Arial MT" w:hAnsi="Arial MT" w:cs="Arial"/>
        </w:rPr>
        <w:t xml:space="preserve"> </w:t>
      </w:r>
      <w:r w:rsidR="004B5629" w:rsidRPr="00BC23E2">
        <w:rPr>
          <w:rFonts w:ascii="Arial MT" w:hAnsi="Arial MT" w:cs="Arial"/>
        </w:rPr>
        <w:t>Provide supporting text and imagery indicating design intent and overall vision</w:t>
      </w:r>
      <w:r w:rsidR="00BC23E2">
        <w:rPr>
          <w:rFonts w:ascii="Arial MT" w:hAnsi="Arial MT" w:cs="Arial"/>
        </w:rPr>
        <w:t>.</w:t>
      </w:r>
    </w:p>
    <w:p w14:paraId="0194A62C" w14:textId="77777777" w:rsidR="00E302E7" w:rsidRPr="00BC23E2" w:rsidRDefault="00E302E7" w:rsidP="00842992">
      <w:pPr>
        <w:spacing w:before="480" w:after="120" w:line="276" w:lineRule="auto"/>
        <w:ind w:left="3119" w:hanging="3119"/>
        <w:contextualSpacing/>
        <w:rPr>
          <w:rFonts w:ascii="Arial MT" w:hAnsi="Arial MT" w:cs="Arial"/>
          <w:i/>
        </w:rPr>
      </w:pPr>
      <w:r w:rsidRPr="00197998">
        <w:rPr>
          <w:rStyle w:val="Heading1Char"/>
        </w:rPr>
        <w:t>Additional Information</w:t>
      </w:r>
      <w:r w:rsidRPr="00BC23E2">
        <w:rPr>
          <w:rFonts w:ascii="Arial MT" w:hAnsi="Arial MT" w:cs="Arial"/>
        </w:rPr>
        <w:tab/>
      </w:r>
      <w:r w:rsidRPr="00BC23E2">
        <w:rPr>
          <w:rFonts w:ascii="Arial MT" w:hAnsi="Arial MT" w:cs="Arial"/>
          <w:i/>
        </w:rPr>
        <w:t>Note 1:</w:t>
      </w:r>
    </w:p>
    <w:p w14:paraId="10F0B40C" w14:textId="7407A9DB" w:rsidR="00F034B9" w:rsidRPr="00BC23E2" w:rsidRDefault="00E302E7" w:rsidP="00BC23E2">
      <w:pPr>
        <w:spacing w:after="240" w:line="276" w:lineRule="auto"/>
        <w:ind w:left="3119"/>
        <w:rPr>
          <w:rFonts w:ascii="Arial MT" w:hAnsi="Arial MT" w:cs="Arial"/>
        </w:rPr>
      </w:pPr>
      <w:r w:rsidRPr="00BC23E2">
        <w:rPr>
          <w:rFonts w:ascii="Arial MT" w:hAnsi="Arial MT" w:cs="Arial"/>
        </w:rPr>
        <w:t xml:space="preserve">If City staff consider the submitted </w:t>
      </w:r>
      <w:r w:rsidR="00793B11" w:rsidRPr="00BC23E2">
        <w:rPr>
          <w:rFonts w:ascii="Arial MT" w:hAnsi="Arial MT" w:cs="Arial"/>
        </w:rPr>
        <w:t xml:space="preserve">Master/Block Plan </w:t>
      </w:r>
      <w:r w:rsidRPr="00BC23E2">
        <w:rPr>
          <w:rFonts w:ascii="Arial MT" w:hAnsi="Arial MT" w:cs="Arial"/>
        </w:rPr>
        <w:t xml:space="preserve">to be incomplete, unsatisfactory, inconsistent, insufficient, authored by an unqualified individual, or if it fails to satisfy the requirements set out in this TOR in any other manner, the associated development application may be deemed incomplete and returned to the applicant. </w:t>
      </w:r>
    </w:p>
    <w:p w14:paraId="24C93291" w14:textId="383CD629" w:rsidR="00E302E7" w:rsidRPr="00BC23E2" w:rsidRDefault="00E302E7" w:rsidP="00842992">
      <w:pPr>
        <w:spacing w:after="120" w:line="276" w:lineRule="auto"/>
        <w:ind w:left="3119"/>
        <w:contextualSpacing/>
        <w:rPr>
          <w:rFonts w:ascii="Arial MT" w:hAnsi="Arial MT" w:cs="Arial"/>
          <w:i/>
        </w:rPr>
      </w:pPr>
      <w:r w:rsidRPr="00BC23E2">
        <w:rPr>
          <w:rFonts w:ascii="Arial MT" w:hAnsi="Arial MT" w:cs="Arial"/>
          <w:i/>
        </w:rPr>
        <w:t>Note 2:</w:t>
      </w:r>
    </w:p>
    <w:p w14:paraId="139E2080" w14:textId="6A29727D" w:rsidR="00273850" w:rsidRPr="00BC23E2" w:rsidRDefault="00E302E7" w:rsidP="00F034B9">
      <w:pPr>
        <w:spacing w:after="240" w:line="276" w:lineRule="auto"/>
        <w:ind w:left="3119"/>
        <w:rPr>
          <w:rFonts w:ascii="Arial MT" w:hAnsi="Arial MT" w:cs="Arial"/>
          <w:i/>
        </w:rPr>
      </w:pPr>
      <w:r w:rsidRPr="00BC23E2">
        <w:rPr>
          <w:rFonts w:ascii="Arial MT" w:hAnsi="Arial MT" w:cs="Arial"/>
        </w:rPr>
        <w:t>Deeming an application complete does not guarantee that the contents of the study are acceptable to City staff and/or that the application will be approved.</w:t>
      </w:r>
    </w:p>
    <w:p w14:paraId="517C6BC8" w14:textId="7ACC8884" w:rsidR="00E302E7" w:rsidRPr="00BC23E2" w:rsidRDefault="00E302E7" w:rsidP="00842992">
      <w:pPr>
        <w:spacing w:after="120" w:line="276" w:lineRule="auto"/>
        <w:ind w:left="3119"/>
        <w:contextualSpacing/>
        <w:rPr>
          <w:rFonts w:ascii="Arial MT" w:hAnsi="Arial MT" w:cs="Arial"/>
          <w:i/>
        </w:rPr>
      </w:pPr>
      <w:r w:rsidRPr="00BC23E2">
        <w:rPr>
          <w:rFonts w:ascii="Arial MT" w:hAnsi="Arial MT" w:cs="Arial"/>
          <w:i/>
        </w:rPr>
        <w:t>Note 3:</w:t>
      </w:r>
    </w:p>
    <w:p w14:paraId="2D3FB4CB" w14:textId="7B5DAE7B" w:rsidR="00E302E7" w:rsidRPr="00BC23E2" w:rsidRDefault="00E302E7" w:rsidP="00842992">
      <w:pPr>
        <w:spacing w:after="240" w:line="276" w:lineRule="auto"/>
        <w:ind w:left="3119"/>
        <w:rPr>
          <w:rFonts w:ascii="Arial MT" w:hAnsi="Arial MT" w:cs="Arial"/>
        </w:rPr>
      </w:pPr>
      <w:r w:rsidRPr="00BC23E2">
        <w:rPr>
          <w:rFonts w:ascii="Arial MT" w:hAnsi="Arial MT" w:cs="Arial"/>
        </w:rPr>
        <w:t xml:space="preserve">If a request for a </w:t>
      </w:r>
      <w:r w:rsidR="00793B11" w:rsidRPr="00BC23E2">
        <w:rPr>
          <w:rFonts w:ascii="Arial MT" w:hAnsi="Arial MT" w:cs="Arial"/>
        </w:rPr>
        <w:t xml:space="preserve">Master/Block Plan </w:t>
      </w:r>
      <w:r w:rsidRPr="00BC23E2">
        <w:rPr>
          <w:rFonts w:ascii="Arial MT" w:hAnsi="Arial MT" w:cs="Arial"/>
        </w:rPr>
        <w:t xml:space="preserve">is not made at an earlier stage in the development process, this does not preclude the </w:t>
      </w:r>
      <w:proofErr w:type="gramStart"/>
      <w:r w:rsidRPr="00BC23E2">
        <w:rPr>
          <w:rFonts w:ascii="Arial MT" w:hAnsi="Arial MT" w:cs="Arial"/>
        </w:rPr>
        <w:t>City</w:t>
      </w:r>
      <w:proofErr w:type="gramEnd"/>
      <w:r w:rsidRPr="00BC23E2">
        <w:rPr>
          <w:rFonts w:ascii="Arial MT" w:hAnsi="Arial MT" w:cs="Arial"/>
        </w:rPr>
        <w:t xml:space="preserve"> from requesting a </w:t>
      </w:r>
      <w:r w:rsidR="00793B11" w:rsidRPr="00BC23E2">
        <w:rPr>
          <w:rFonts w:ascii="Arial MT" w:hAnsi="Arial MT" w:cs="Arial"/>
        </w:rPr>
        <w:t xml:space="preserve">Master/Block Plan </w:t>
      </w:r>
      <w:r w:rsidRPr="00BC23E2">
        <w:rPr>
          <w:rFonts w:ascii="Arial MT" w:hAnsi="Arial MT" w:cs="Arial"/>
        </w:rPr>
        <w:t xml:space="preserve">at a later stage. Once an application has been deemed “complete”, the City may require additional information, reports, and/or studies following a more detailed review to assess the implications of an application for approval. </w:t>
      </w:r>
    </w:p>
    <w:p w14:paraId="0007A11F" w14:textId="77777777" w:rsidR="00E302E7" w:rsidRPr="00BC23E2" w:rsidRDefault="00E302E7" w:rsidP="00842992">
      <w:pPr>
        <w:spacing w:after="120" w:line="276" w:lineRule="auto"/>
        <w:ind w:left="3119"/>
        <w:contextualSpacing/>
        <w:rPr>
          <w:rFonts w:ascii="Arial MT" w:hAnsi="Arial MT" w:cs="Arial"/>
          <w:i/>
        </w:rPr>
      </w:pPr>
      <w:r w:rsidRPr="00BC23E2">
        <w:rPr>
          <w:rFonts w:ascii="Arial MT" w:hAnsi="Arial MT" w:cs="Arial"/>
          <w:i/>
        </w:rPr>
        <w:t>Note 4:</w:t>
      </w:r>
    </w:p>
    <w:p w14:paraId="3FBCDFC7" w14:textId="2C845CBD" w:rsidR="00E302E7" w:rsidRPr="00BC23E2" w:rsidRDefault="00E302E7" w:rsidP="00842992">
      <w:pPr>
        <w:spacing w:after="240" w:line="276" w:lineRule="auto"/>
        <w:ind w:left="3119"/>
        <w:rPr>
          <w:rFonts w:ascii="Arial MT" w:hAnsi="Arial MT" w:cs="Arial"/>
        </w:rPr>
      </w:pPr>
      <w:r w:rsidRPr="00BC23E2">
        <w:rPr>
          <w:rFonts w:ascii="Arial MT" w:hAnsi="Arial MT" w:cs="Arial"/>
        </w:rPr>
        <w:t xml:space="preserve">The </w:t>
      </w:r>
      <w:r w:rsidR="009C27D0">
        <w:rPr>
          <w:rFonts w:ascii="Arial MT" w:hAnsi="Arial MT" w:cs="Arial"/>
        </w:rPr>
        <w:t>City of Cambridge</w:t>
      </w:r>
      <w:r w:rsidRPr="00BC23E2">
        <w:rPr>
          <w:rFonts w:ascii="Arial MT" w:hAnsi="Arial MT" w:cs="Arial"/>
        </w:rPr>
        <w:t xml:space="preserve"> is committed to complying with the Accessibility for Ontarians with Disabilities Act (AODA). In our everyday work with businesses institutions, and community partners we anticipate the same commitment to AODA compliance. Therefore, the </w:t>
      </w:r>
      <w:r w:rsidR="00793B11" w:rsidRPr="00BC23E2">
        <w:rPr>
          <w:rFonts w:ascii="Arial MT" w:hAnsi="Arial MT" w:cs="Arial"/>
        </w:rPr>
        <w:t>Master/Block Plan</w:t>
      </w:r>
      <w:r w:rsidRPr="00BC23E2">
        <w:rPr>
          <w:rFonts w:ascii="Arial MT" w:hAnsi="Arial MT" w:cs="Arial"/>
        </w:rPr>
        <w:t xml:space="preserve"> must be AODA compliant and must meet the current provincial standard for compliance. </w:t>
      </w:r>
    </w:p>
    <w:p w14:paraId="4BE1B401" w14:textId="77777777" w:rsidR="00E302E7" w:rsidRPr="00BC23E2" w:rsidRDefault="00E302E7" w:rsidP="00842992">
      <w:pPr>
        <w:spacing w:after="120" w:line="276" w:lineRule="auto"/>
        <w:ind w:left="3119"/>
        <w:contextualSpacing/>
        <w:rPr>
          <w:rFonts w:ascii="Arial MT" w:hAnsi="Arial MT" w:cs="Arial"/>
          <w:i/>
        </w:rPr>
      </w:pPr>
      <w:r w:rsidRPr="00BC23E2">
        <w:rPr>
          <w:rFonts w:ascii="Arial MT" w:hAnsi="Arial MT" w:cs="Arial"/>
          <w:i/>
        </w:rPr>
        <w:t>Note 5:</w:t>
      </w:r>
    </w:p>
    <w:p w14:paraId="2CC36241" w14:textId="77777777" w:rsidR="00E302E7" w:rsidRPr="00BC23E2" w:rsidRDefault="00E302E7" w:rsidP="00842992">
      <w:pPr>
        <w:spacing w:after="240" w:line="276" w:lineRule="auto"/>
        <w:ind w:left="3119"/>
        <w:rPr>
          <w:rFonts w:ascii="Arial MT" w:hAnsi="Arial MT" w:cs="Arial"/>
        </w:rPr>
      </w:pPr>
      <w:r w:rsidRPr="00BC23E2">
        <w:rPr>
          <w:rFonts w:ascii="Arial MT" w:hAnsi="Arial MT" w:cs="Arial"/>
        </w:rPr>
        <w:t xml:space="preserve">The City reserves the right to request an updated study, or an addendum thereto, should staff determine that changes in the development proposal or changes to legislation warrant further/modified planning analysis. </w:t>
      </w:r>
    </w:p>
    <w:p w14:paraId="5E9D33EC" w14:textId="77777777" w:rsidR="00E302E7" w:rsidRPr="00BC23E2" w:rsidRDefault="00E302E7" w:rsidP="00842992">
      <w:pPr>
        <w:spacing w:after="120" w:line="276" w:lineRule="auto"/>
        <w:ind w:left="3119"/>
        <w:contextualSpacing/>
        <w:rPr>
          <w:rFonts w:ascii="Arial MT" w:hAnsi="Arial MT" w:cs="Arial"/>
          <w:i/>
        </w:rPr>
      </w:pPr>
      <w:r w:rsidRPr="00BC23E2">
        <w:rPr>
          <w:rFonts w:ascii="Arial MT" w:hAnsi="Arial MT" w:cs="Arial"/>
          <w:i/>
        </w:rPr>
        <w:t>Note 6:</w:t>
      </w:r>
    </w:p>
    <w:p w14:paraId="1D564E5A" w14:textId="5EA21C7E" w:rsidR="00BC23E2" w:rsidRDefault="00E302E7" w:rsidP="00BC23E2">
      <w:pPr>
        <w:spacing w:after="240" w:line="276" w:lineRule="auto"/>
        <w:ind w:left="3119"/>
        <w:rPr>
          <w:rFonts w:ascii="Arial MT" w:hAnsi="Arial MT" w:cs="Arial"/>
        </w:rPr>
      </w:pPr>
      <w:r w:rsidRPr="00BC23E2">
        <w:rPr>
          <w:rFonts w:ascii="Arial MT" w:hAnsi="Arial MT" w:cs="Arial"/>
        </w:rPr>
        <w:t>City staff reserve the right to require a peer review of submitted materials by an appropriate agency or qualified professional, the cost of which will be borne by the applicant.</w:t>
      </w:r>
    </w:p>
    <w:p w14:paraId="7FEC2CE0" w14:textId="77777777" w:rsidR="000276FD" w:rsidRPr="00BC23E2" w:rsidRDefault="000276FD" w:rsidP="00BC23E2">
      <w:pPr>
        <w:spacing w:after="240" w:line="276" w:lineRule="auto"/>
        <w:ind w:left="3119"/>
        <w:rPr>
          <w:rFonts w:ascii="Arial MT" w:hAnsi="Arial MT" w:cs="Arial"/>
        </w:rPr>
      </w:pPr>
    </w:p>
    <w:p w14:paraId="0D62AB59" w14:textId="77777777" w:rsidR="00E302E7" w:rsidRPr="00BC23E2" w:rsidRDefault="00E302E7" w:rsidP="00842992">
      <w:pPr>
        <w:spacing w:after="120" w:line="276" w:lineRule="auto"/>
        <w:ind w:left="3119"/>
        <w:contextualSpacing/>
        <w:rPr>
          <w:rFonts w:ascii="Arial MT" w:hAnsi="Arial MT" w:cs="Arial"/>
          <w:i/>
        </w:rPr>
      </w:pPr>
      <w:r w:rsidRPr="00BC23E2">
        <w:rPr>
          <w:rFonts w:ascii="Arial MT" w:hAnsi="Arial MT" w:cs="Arial"/>
          <w:i/>
        </w:rPr>
        <w:t xml:space="preserve">Note 7: </w:t>
      </w:r>
    </w:p>
    <w:p w14:paraId="1D54298F" w14:textId="77777777" w:rsidR="00E302E7" w:rsidRPr="00BC23E2" w:rsidRDefault="00E302E7" w:rsidP="00842992">
      <w:pPr>
        <w:spacing w:after="240" w:line="276" w:lineRule="auto"/>
        <w:ind w:left="3119"/>
        <w:rPr>
          <w:rFonts w:ascii="Arial MT" w:hAnsi="Arial MT" w:cs="Arial"/>
        </w:rPr>
      </w:pPr>
      <w:r w:rsidRPr="00BC23E2">
        <w:rPr>
          <w:rFonts w:ascii="Arial MT" w:hAnsi="Arial MT" w:cs="Arial"/>
        </w:rPr>
        <w:t xml:space="preserve">Documents and all related information submitted to the </w:t>
      </w:r>
      <w:proofErr w:type="gramStart"/>
      <w:r w:rsidRPr="00BC23E2">
        <w:rPr>
          <w:rFonts w:ascii="Arial MT" w:hAnsi="Arial MT" w:cs="Arial"/>
        </w:rPr>
        <w:t>City</w:t>
      </w:r>
      <w:proofErr w:type="gramEnd"/>
      <w:r w:rsidRPr="00BC23E2">
        <w:rPr>
          <w:rFonts w:ascii="Arial MT" w:hAnsi="Arial MT" w:cs="Arial"/>
        </w:rPr>
        <w:t xml:space="preserve"> as part of a complete development application are considered public documents once submitted. </w:t>
      </w:r>
    </w:p>
    <w:p w14:paraId="40CB1D94" w14:textId="77777777" w:rsidR="00E302E7" w:rsidRPr="00BC23E2" w:rsidRDefault="00E302E7" w:rsidP="00842992">
      <w:pPr>
        <w:spacing w:after="120" w:line="276" w:lineRule="auto"/>
        <w:ind w:left="3119"/>
        <w:contextualSpacing/>
        <w:rPr>
          <w:rFonts w:ascii="Arial MT" w:hAnsi="Arial MT" w:cs="Arial"/>
          <w:i/>
        </w:rPr>
      </w:pPr>
      <w:r w:rsidRPr="00BC23E2">
        <w:rPr>
          <w:rFonts w:ascii="Arial MT" w:hAnsi="Arial MT" w:cs="Arial"/>
          <w:i/>
        </w:rPr>
        <w:t>Note 8:</w:t>
      </w:r>
    </w:p>
    <w:p w14:paraId="089E2F27" w14:textId="4C269417" w:rsidR="00F034B9" w:rsidRPr="00BC23E2" w:rsidRDefault="00E302E7" w:rsidP="00BC23E2">
      <w:pPr>
        <w:spacing w:after="240" w:line="276" w:lineRule="auto"/>
        <w:ind w:left="3119"/>
        <w:rPr>
          <w:rFonts w:ascii="Arial MT" w:hAnsi="Arial MT" w:cs="Arial"/>
        </w:rPr>
      </w:pPr>
      <w:r w:rsidRPr="00BC23E2">
        <w:rPr>
          <w:rFonts w:ascii="Arial MT" w:hAnsi="Arial MT" w:cs="Arial"/>
        </w:rPr>
        <w:t xml:space="preserve">The </w:t>
      </w:r>
      <w:r w:rsidR="00793B11" w:rsidRPr="00BC23E2">
        <w:rPr>
          <w:rFonts w:ascii="Arial MT" w:hAnsi="Arial MT" w:cs="Arial"/>
        </w:rPr>
        <w:t xml:space="preserve">Master/Block Plan </w:t>
      </w:r>
      <w:r w:rsidRPr="00BC23E2">
        <w:rPr>
          <w:rFonts w:ascii="Arial MT" w:hAnsi="Arial MT" w:cs="Arial"/>
        </w:rPr>
        <w:t>shall be submitted in conjunction with the applicable development application(s), unless otherwise agreed to by the City.</w:t>
      </w:r>
    </w:p>
    <w:p w14:paraId="692C6E21" w14:textId="39FBB6BC" w:rsidR="00D235E3" w:rsidRPr="00BC23E2" w:rsidRDefault="00D235E3" w:rsidP="00D235E3">
      <w:pPr>
        <w:spacing w:after="120" w:line="276" w:lineRule="auto"/>
        <w:ind w:left="3119"/>
        <w:contextualSpacing/>
        <w:rPr>
          <w:rFonts w:ascii="Arial MT" w:hAnsi="Arial MT" w:cs="Arial"/>
          <w:i/>
        </w:rPr>
      </w:pPr>
      <w:r w:rsidRPr="00BC23E2">
        <w:rPr>
          <w:rFonts w:ascii="Arial MT" w:hAnsi="Arial MT" w:cs="Arial"/>
          <w:i/>
        </w:rPr>
        <w:t>Note 9:</w:t>
      </w:r>
    </w:p>
    <w:p w14:paraId="6889D2FC" w14:textId="77777777" w:rsidR="00D235E3" w:rsidRPr="00BC23E2" w:rsidRDefault="00D235E3" w:rsidP="00D235E3">
      <w:pPr>
        <w:spacing w:after="240" w:line="276" w:lineRule="auto"/>
        <w:ind w:left="3119"/>
        <w:rPr>
          <w:rFonts w:ascii="Arial MT" w:hAnsi="Arial MT" w:cs="Arial"/>
        </w:rPr>
      </w:pPr>
      <w:r w:rsidRPr="00BC23E2">
        <w:rPr>
          <w:rFonts w:ascii="Arial MT" w:hAnsi="Arial MT" w:cs="Arial"/>
        </w:rPr>
        <w:t xml:space="preserve">This Terms of Reference document is intended to be used for guideline purposes </w:t>
      </w:r>
      <w:proofErr w:type="gramStart"/>
      <w:r w:rsidRPr="00BC23E2">
        <w:rPr>
          <w:rFonts w:ascii="Arial MT" w:hAnsi="Arial MT" w:cs="Arial"/>
        </w:rPr>
        <w:t>only, and</w:t>
      </w:r>
      <w:proofErr w:type="gramEnd"/>
      <w:r w:rsidRPr="00BC23E2">
        <w:rPr>
          <w:rFonts w:ascii="Arial MT" w:hAnsi="Arial MT" w:cs="Arial"/>
        </w:rPr>
        <w:t xml:space="preserve"> will be used to provide technical direction throughout the planning and development process. Completion of a report in alignment with the requirements of this Terms of Reference will not guarantee approval of the development application in question. </w:t>
      </w:r>
    </w:p>
    <w:p w14:paraId="71EE5DB4" w14:textId="77777777" w:rsidR="00E302E7" w:rsidRPr="00BC23E2" w:rsidRDefault="00E302E7" w:rsidP="00842992">
      <w:pPr>
        <w:spacing w:after="120" w:line="276" w:lineRule="auto"/>
        <w:ind w:left="3119"/>
        <w:contextualSpacing/>
        <w:rPr>
          <w:rFonts w:ascii="Arial MT" w:hAnsi="Arial MT" w:cs="Arial"/>
          <w:i/>
        </w:rPr>
      </w:pPr>
      <w:r w:rsidRPr="00BC23E2">
        <w:rPr>
          <w:rFonts w:ascii="Arial MT" w:hAnsi="Arial MT" w:cs="Arial"/>
          <w:i/>
        </w:rPr>
        <w:t xml:space="preserve">Note 10: </w:t>
      </w:r>
    </w:p>
    <w:p w14:paraId="378C28B1" w14:textId="0F686239" w:rsidR="00842992" w:rsidRPr="00BC23E2" w:rsidRDefault="00E302E7" w:rsidP="00BC23E2">
      <w:pPr>
        <w:spacing w:after="120" w:line="276" w:lineRule="auto"/>
        <w:ind w:left="3119"/>
        <w:contextualSpacing/>
        <w:rPr>
          <w:rFonts w:ascii="Arial MT" w:hAnsi="Arial MT" w:cs="Arial"/>
        </w:rPr>
      </w:pPr>
      <w:r w:rsidRPr="00BC23E2">
        <w:rPr>
          <w:rFonts w:ascii="Arial MT" w:hAnsi="Arial MT" w:cs="Arial"/>
        </w:rPr>
        <w:t>This TOR is relevant at the time of publishing and will be updated as necessary to reflect current policy, best practices, and accepted standards. It is the applicant’s responsibility to ensure the report is prepared in accordance with the most recent version of the TOR issued by the City.</w:t>
      </w:r>
    </w:p>
    <w:p w14:paraId="1701F076" w14:textId="39BE6869" w:rsidR="00842992" w:rsidRPr="00BC23E2" w:rsidRDefault="00842992" w:rsidP="00842992">
      <w:pPr>
        <w:spacing w:after="120" w:line="276" w:lineRule="auto"/>
        <w:contextualSpacing/>
        <w:rPr>
          <w:rFonts w:ascii="Arial MT" w:hAnsi="Arial MT" w:cs="Arial"/>
        </w:rPr>
      </w:pPr>
    </w:p>
    <w:sectPr w:rsidR="00842992" w:rsidRPr="00BC23E2" w:rsidSect="00BC23E2">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260" w:header="72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CEF34" w14:textId="77777777" w:rsidR="009F1F27" w:rsidRDefault="009F1F27" w:rsidP="00E302E7">
      <w:pPr>
        <w:spacing w:after="0" w:line="240" w:lineRule="auto"/>
      </w:pPr>
      <w:r>
        <w:separator/>
      </w:r>
    </w:p>
  </w:endnote>
  <w:endnote w:type="continuationSeparator" w:id="0">
    <w:p w14:paraId="71846AA8" w14:textId="77777777" w:rsidR="009F1F27" w:rsidRDefault="009F1F27" w:rsidP="00E30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601B5" w14:textId="77777777" w:rsidR="00C17934" w:rsidRDefault="00C179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885385"/>
      <w:docPartObj>
        <w:docPartGallery w:val="Page Numbers (Bottom of Page)"/>
        <w:docPartUnique/>
      </w:docPartObj>
    </w:sdtPr>
    <w:sdtEndPr/>
    <w:sdtContent>
      <w:sdt>
        <w:sdtPr>
          <w:id w:val="1215705885"/>
          <w:docPartObj>
            <w:docPartGallery w:val="Page Numbers (Top of Page)"/>
            <w:docPartUnique/>
          </w:docPartObj>
        </w:sdtPr>
        <w:sdtEndPr/>
        <w:sdtContent>
          <w:p w14:paraId="1F87624E" w14:textId="0ED7A1F7" w:rsidR="00BC23E2" w:rsidRDefault="00BC23E2" w:rsidP="00BC23E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48489D9" w14:textId="77777777" w:rsidR="00BC23E2" w:rsidRDefault="00BC23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1936953"/>
      <w:docPartObj>
        <w:docPartGallery w:val="Page Numbers (Bottom of Page)"/>
        <w:docPartUnique/>
      </w:docPartObj>
    </w:sdtPr>
    <w:sdtEndPr/>
    <w:sdtContent>
      <w:sdt>
        <w:sdtPr>
          <w:id w:val="-1769616900"/>
          <w:docPartObj>
            <w:docPartGallery w:val="Page Numbers (Top of Page)"/>
            <w:docPartUnique/>
          </w:docPartObj>
        </w:sdtPr>
        <w:sdtEndPr/>
        <w:sdtContent>
          <w:p w14:paraId="5BAE44EB" w14:textId="5ECCAD90" w:rsidR="008A6E56" w:rsidRDefault="008A6E56" w:rsidP="008A6E5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5E87BFF" w14:textId="0269048B" w:rsidR="00E302E7" w:rsidRPr="008A6E56" w:rsidRDefault="00E302E7" w:rsidP="008A6E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FD807" w14:textId="77777777" w:rsidR="009F1F27" w:rsidRDefault="009F1F27" w:rsidP="00E302E7">
      <w:pPr>
        <w:spacing w:after="0" w:line="240" w:lineRule="auto"/>
      </w:pPr>
      <w:r>
        <w:separator/>
      </w:r>
    </w:p>
  </w:footnote>
  <w:footnote w:type="continuationSeparator" w:id="0">
    <w:p w14:paraId="723849FD" w14:textId="77777777" w:rsidR="009F1F27" w:rsidRDefault="009F1F27" w:rsidP="00E302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36DDD" w14:textId="77777777" w:rsidR="00C17934" w:rsidRDefault="00C179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7DED3" w14:textId="04A067A6" w:rsidR="008A6E56" w:rsidRDefault="008A6E56" w:rsidP="008A6E56">
    <w:pPr>
      <w:pStyle w:val="Header"/>
      <w:spacing w:line="360" w:lineRule="auto"/>
      <w:rPr>
        <w:rFonts w:ascii="Arial" w:eastAsia="Arial" w:hAnsi="Arial" w:cs="Arial"/>
        <w:b/>
        <w:bCs/>
        <w:sz w:val="28"/>
        <w:szCs w:val="28"/>
      </w:rPr>
    </w:pPr>
    <w:r w:rsidRPr="00F26D4F">
      <w:rPr>
        <w:rFonts w:ascii="Arial" w:eastAsia="Arial" w:hAnsi="Arial" w:cs="Arial"/>
        <w:b/>
        <w:bCs/>
        <w:noProof/>
        <w:sz w:val="28"/>
        <w:szCs w:val="28"/>
      </w:rPr>
      <w:drawing>
        <wp:anchor distT="0" distB="0" distL="0" distR="0" simplePos="0" relativeHeight="251658241" behindDoc="0" locked="0" layoutInCell="1" allowOverlap="1" wp14:anchorId="5C6FF62B" wp14:editId="6446A079">
          <wp:simplePos x="0" y="0"/>
          <wp:positionH relativeFrom="margin">
            <wp:posOffset>-144780</wp:posOffset>
          </wp:positionH>
          <wp:positionV relativeFrom="paragraph">
            <wp:posOffset>-182880</wp:posOffset>
          </wp:positionV>
          <wp:extent cx="2045195" cy="646150"/>
          <wp:effectExtent l="0" t="0" r="0" b="1905"/>
          <wp:wrapNone/>
          <wp:docPr id="736287728" name="Picture 736287728" descr="City of Cambridge -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287728" name="Picture 736287728" descr="City of Cambridge - Letterhead"/>
                  <pic:cNvPicPr/>
                </pic:nvPicPr>
                <pic:blipFill>
                  <a:blip r:embed="rId1" cstate="print"/>
                  <a:stretch>
                    <a:fillRect/>
                  </a:stretch>
                </pic:blipFill>
                <pic:spPr>
                  <a:xfrm>
                    <a:off x="0" y="0"/>
                    <a:ext cx="2045195" cy="646150"/>
                  </a:xfrm>
                  <a:prstGeom prst="rect">
                    <a:avLst/>
                  </a:prstGeom>
                </pic:spPr>
              </pic:pic>
            </a:graphicData>
          </a:graphic>
        </wp:anchor>
      </w:drawing>
    </w:r>
    <w:r>
      <w:tab/>
    </w:r>
    <w:r>
      <w:tab/>
    </w:r>
    <w:r>
      <w:rPr>
        <w:rFonts w:ascii="Arial" w:eastAsia="Arial" w:hAnsi="Arial" w:cs="Arial"/>
        <w:b/>
        <w:bCs/>
        <w:sz w:val="28"/>
        <w:szCs w:val="28"/>
      </w:rPr>
      <w:t xml:space="preserve">TERMS </w:t>
    </w:r>
    <w:r w:rsidRPr="00F26D4F">
      <w:rPr>
        <w:rFonts w:ascii="Arial" w:eastAsia="Arial" w:hAnsi="Arial" w:cs="Arial"/>
        <w:b/>
        <w:bCs/>
        <w:sz w:val="28"/>
        <w:szCs w:val="28"/>
      </w:rPr>
      <w:t>OF REFERENCE</w:t>
    </w:r>
  </w:p>
  <w:p w14:paraId="00F1B90C" w14:textId="34965E90" w:rsidR="00E302E7" w:rsidRDefault="008A6E56" w:rsidP="008A6E56">
    <w:pPr>
      <w:pStyle w:val="Header"/>
      <w:spacing w:line="360" w:lineRule="auto"/>
      <w:rPr>
        <w:rFonts w:ascii="Arial" w:eastAsia="Arial" w:hAnsi="Arial" w:cs="Arial"/>
        <w:b/>
        <w:bCs/>
        <w:sz w:val="28"/>
        <w:szCs w:val="28"/>
      </w:rPr>
    </w:pPr>
    <w:r w:rsidRPr="008A6E56">
      <w:rPr>
        <w:rFonts w:ascii="Arial" w:eastAsia="Arial" w:hAnsi="Arial" w:cs="Arial"/>
        <w:b/>
        <w:bCs/>
        <w:sz w:val="28"/>
        <w:szCs w:val="28"/>
      </w:rPr>
      <w:tab/>
      <w:t xml:space="preserve">                                                          Master Plan</w:t>
    </w:r>
  </w:p>
  <w:p w14:paraId="7CD945ED" w14:textId="77777777" w:rsidR="008A6E56" w:rsidRDefault="008A6E56" w:rsidP="008A6E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5A6CF" w14:textId="4523F123" w:rsidR="008A6E56" w:rsidRPr="007E51B5" w:rsidRDefault="008A6E56" w:rsidP="008A6E56">
    <w:pPr>
      <w:pStyle w:val="Header"/>
      <w:spacing w:line="360" w:lineRule="auto"/>
      <w:rPr>
        <w:rStyle w:val="BookTitle"/>
        <w:rFonts w:ascii="Arial" w:hAnsi="Arial" w:cs="Arial"/>
        <w:i w:val="0"/>
        <w:iCs w:val="0"/>
        <w:sz w:val="28"/>
        <w:szCs w:val="28"/>
      </w:rPr>
    </w:pPr>
    <w:r w:rsidRPr="00F26D4F">
      <w:rPr>
        <w:rFonts w:ascii="Arial" w:eastAsia="Arial" w:hAnsi="Arial" w:cs="Arial"/>
        <w:b/>
        <w:bCs/>
        <w:noProof/>
        <w:sz w:val="28"/>
        <w:szCs w:val="28"/>
      </w:rPr>
      <w:drawing>
        <wp:anchor distT="0" distB="0" distL="0" distR="0" simplePos="0" relativeHeight="251658240" behindDoc="0" locked="0" layoutInCell="1" allowOverlap="1" wp14:anchorId="694AD46A" wp14:editId="049FF911">
          <wp:simplePos x="0" y="0"/>
          <wp:positionH relativeFrom="page">
            <wp:posOffset>807720</wp:posOffset>
          </wp:positionH>
          <wp:positionV relativeFrom="paragraph">
            <wp:posOffset>-200025</wp:posOffset>
          </wp:positionV>
          <wp:extent cx="2045195" cy="646150"/>
          <wp:effectExtent l="0" t="0" r="0" b="0"/>
          <wp:wrapNone/>
          <wp:docPr id="138503315" name="Picture 138503315" descr="City of Cambridge -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03315" name="Picture 138503315" descr="City of Cambridge - Letterhead"/>
                  <pic:cNvPicPr/>
                </pic:nvPicPr>
                <pic:blipFill>
                  <a:blip r:embed="rId1" cstate="print"/>
                  <a:stretch>
                    <a:fillRect/>
                  </a:stretch>
                </pic:blipFill>
                <pic:spPr>
                  <a:xfrm>
                    <a:off x="0" y="0"/>
                    <a:ext cx="2045195" cy="646150"/>
                  </a:xfrm>
                  <a:prstGeom prst="rect">
                    <a:avLst/>
                  </a:prstGeom>
                </pic:spPr>
              </pic:pic>
            </a:graphicData>
          </a:graphic>
        </wp:anchor>
      </w:drawing>
    </w:r>
    <w:r>
      <w:rPr>
        <w:rFonts w:ascii="Arial" w:eastAsia="Arial" w:hAnsi="Arial" w:cs="Arial"/>
        <w:b/>
        <w:bCs/>
        <w:sz w:val="28"/>
        <w:szCs w:val="28"/>
      </w:rPr>
      <w:tab/>
    </w:r>
    <w:r>
      <w:rPr>
        <w:rFonts w:ascii="Arial" w:eastAsia="Arial" w:hAnsi="Arial" w:cs="Arial"/>
        <w:b/>
        <w:bCs/>
        <w:sz w:val="28"/>
        <w:szCs w:val="28"/>
      </w:rPr>
      <w:tab/>
    </w:r>
    <w:r w:rsidRPr="007E51B5">
      <w:rPr>
        <w:rStyle w:val="BookTitle"/>
        <w:rFonts w:ascii="Arial" w:hAnsi="Arial" w:cs="Arial"/>
        <w:i w:val="0"/>
        <w:iCs w:val="0"/>
        <w:sz w:val="28"/>
        <w:szCs w:val="28"/>
      </w:rPr>
      <w:t>TERMS OF REFERENCE</w:t>
    </w:r>
  </w:p>
  <w:p w14:paraId="430AD781" w14:textId="73163ABF" w:rsidR="008A6E56" w:rsidRPr="007E51B5" w:rsidRDefault="008A6E56" w:rsidP="008A6E56">
    <w:pPr>
      <w:pStyle w:val="Header"/>
      <w:spacing w:line="360" w:lineRule="auto"/>
      <w:rPr>
        <w:rStyle w:val="BookTitle"/>
        <w:rFonts w:ascii="Arial" w:hAnsi="Arial" w:cs="Arial"/>
        <w:i w:val="0"/>
        <w:iCs w:val="0"/>
        <w:sz w:val="28"/>
        <w:szCs w:val="28"/>
      </w:rPr>
    </w:pPr>
    <w:r w:rsidRPr="007E51B5">
      <w:rPr>
        <w:rStyle w:val="BookTitle"/>
        <w:rFonts w:ascii="Arial" w:hAnsi="Arial" w:cs="Arial"/>
        <w:i w:val="0"/>
        <w:iCs w:val="0"/>
        <w:sz w:val="28"/>
        <w:szCs w:val="28"/>
      </w:rPr>
      <w:tab/>
      <w:t xml:space="preserve">                                                      Master Plan</w:t>
    </w:r>
  </w:p>
  <w:p w14:paraId="76FA2668" w14:textId="0EE6B06C" w:rsidR="00E302E7" w:rsidRPr="001E1774" w:rsidRDefault="008A6E56" w:rsidP="001E1774">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2E13"/>
    <w:multiLevelType w:val="hybridMultilevel"/>
    <w:tmpl w:val="A20634F8"/>
    <w:lvl w:ilvl="0" w:tplc="10090001">
      <w:start w:val="1"/>
      <w:numFmt w:val="bullet"/>
      <w:lvlText w:val=""/>
      <w:lvlJc w:val="left"/>
      <w:pPr>
        <w:ind w:left="3328" w:hanging="360"/>
      </w:pPr>
      <w:rPr>
        <w:rFonts w:ascii="Symbol" w:hAnsi="Symbol" w:hint="default"/>
      </w:rPr>
    </w:lvl>
    <w:lvl w:ilvl="1" w:tplc="10090003" w:tentative="1">
      <w:start w:val="1"/>
      <w:numFmt w:val="bullet"/>
      <w:lvlText w:val="o"/>
      <w:lvlJc w:val="left"/>
      <w:pPr>
        <w:ind w:left="4048" w:hanging="360"/>
      </w:pPr>
      <w:rPr>
        <w:rFonts w:ascii="Courier New" w:hAnsi="Courier New" w:cs="Courier New" w:hint="default"/>
      </w:rPr>
    </w:lvl>
    <w:lvl w:ilvl="2" w:tplc="10090005" w:tentative="1">
      <w:start w:val="1"/>
      <w:numFmt w:val="bullet"/>
      <w:lvlText w:val=""/>
      <w:lvlJc w:val="left"/>
      <w:pPr>
        <w:ind w:left="4768" w:hanging="360"/>
      </w:pPr>
      <w:rPr>
        <w:rFonts w:ascii="Wingdings" w:hAnsi="Wingdings" w:hint="default"/>
      </w:rPr>
    </w:lvl>
    <w:lvl w:ilvl="3" w:tplc="10090001" w:tentative="1">
      <w:start w:val="1"/>
      <w:numFmt w:val="bullet"/>
      <w:lvlText w:val=""/>
      <w:lvlJc w:val="left"/>
      <w:pPr>
        <w:ind w:left="5488" w:hanging="360"/>
      </w:pPr>
      <w:rPr>
        <w:rFonts w:ascii="Symbol" w:hAnsi="Symbol" w:hint="default"/>
      </w:rPr>
    </w:lvl>
    <w:lvl w:ilvl="4" w:tplc="10090003" w:tentative="1">
      <w:start w:val="1"/>
      <w:numFmt w:val="bullet"/>
      <w:lvlText w:val="o"/>
      <w:lvlJc w:val="left"/>
      <w:pPr>
        <w:ind w:left="6208" w:hanging="360"/>
      </w:pPr>
      <w:rPr>
        <w:rFonts w:ascii="Courier New" w:hAnsi="Courier New" w:cs="Courier New" w:hint="default"/>
      </w:rPr>
    </w:lvl>
    <w:lvl w:ilvl="5" w:tplc="10090005" w:tentative="1">
      <w:start w:val="1"/>
      <w:numFmt w:val="bullet"/>
      <w:lvlText w:val=""/>
      <w:lvlJc w:val="left"/>
      <w:pPr>
        <w:ind w:left="6928" w:hanging="360"/>
      </w:pPr>
      <w:rPr>
        <w:rFonts w:ascii="Wingdings" w:hAnsi="Wingdings" w:hint="default"/>
      </w:rPr>
    </w:lvl>
    <w:lvl w:ilvl="6" w:tplc="10090001" w:tentative="1">
      <w:start w:val="1"/>
      <w:numFmt w:val="bullet"/>
      <w:lvlText w:val=""/>
      <w:lvlJc w:val="left"/>
      <w:pPr>
        <w:ind w:left="7648" w:hanging="360"/>
      </w:pPr>
      <w:rPr>
        <w:rFonts w:ascii="Symbol" w:hAnsi="Symbol" w:hint="default"/>
      </w:rPr>
    </w:lvl>
    <w:lvl w:ilvl="7" w:tplc="10090003" w:tentative="1">
      <w:start w:val="1"/>
      <w:numFmt w:val="bullet"/>
      <w:lvlText w:val="o"/>
      <w:lvlJc w:val="left"/>
      <w:pPr>
        <w:ind w:left="8368" w:hanging="360"/>
      </w:pPr>
      <w:rPr>
        <w:rFonts w:ascii="Courier New" w:hAnsi="Courier New" w:cs="Courier New" w:hint="default"/>
      </w:rPr>
    </w:lvl>
    <w:lvl w:ilvl="8" w:tplc="10090005" w:tentative="1">
      <w:start w:val="1"/>
      <w:numFmt w:val="bullet"/>
      <w:lvlText w:val=""/>
      <w:lvlJc w:val="left"/>
      <w:pPr>
        <w:ind w:left="9088" w:hanging="360"/>
      </w:pPr>
      <w:rPr>
        <w:rFonts w:ascii="Wingdings" w:hAnsi="Wingdings" w:hint="default"/>
      </w:rPr>
    </w:lvl>
  </w:abstractNum>
  <w:abstractNum w:abstractNumId="1" w15:restartNumberingAfterBreak="0">
    <w:nsid w:val="0E9226DE"/>
    <w:multiLevelType w:val="hybridMultilevel"/>
    <w:tmpl w:val="A656CF84"/>
    <w:lvl w:ilvl="0" w:tplc="10090001">
      <w:start w:val="1"/>
      <w:numFmt w:val="bullet"/>
      <w:lvlText w:val=""/>
      <w:lvlJc w:val="left"/>
      <w:pPr>
        <w:ind w:left="3328" w:hanging="360"/>
      </w:pPr>
      <w:rPr>
        <w:rFonts w:ascii="Symbol" w:hAnsi="Symbol" w:hint="default"/>
      </w:rPr>
    </w:lvl>
    <w:lvl w:ilvl="1" w:tplc="10090003" w:tentative="1">
      <w:start w:val="1"/>
      <w:numFmt w:val="bullet"/>
      <w:lvlText w:val="o"/>
      <w:lvlJc w:val="left"/>
      <w:pPr>
        <w:ind w:left="4048" w:hanging="360"/>
      </w:pPr>
      <w:rPr>
        <w:rFonts w:ascii="Courier New" w:hAnsi="Courier New" w:cs="Courier New" w:hint="default"/>
      </w:rPr>
    </w:lvl>
    <w:lvl w:ilvl="2" w:tplc="10090005" w:tentative="1">
      <w:start w:val="1"/>
      <w:numFmt w:val="bullet"/>
      <w:lvlText w:val=""/>
      <w:lvlJc w:val="left"/>
      <w:pPr>
        <w:ind w:left="4768" w:hanging="360"/>
      </w:pPr>
      <w:rPr>
        <w:rFonts w:ascii="Wingdings" w:hAnsi="Wingdings" w:hint="default"/>
      </w:rPr>
    </w:lvl>
    <w:lvl w:ilvl="3" w:tplc="10090001" w:tentative="1">
      <w:start w:val="1"/>
      <w:numFmt w:val="bullet"/>
      <w:lvlText w:val=""/>
      <w:lvlJc w:val="left"/>
      <w:pPr>
        <w:ind w:left="5488" w:hanging="360"/>
      </w:pPr>
      <w:rPr>
        <w:rFonts w:ascii="Symbol" w:hAnsi="Symbol" w:hint="default"/>
      </w:rPr>
    </w:lvl>
    <w:lvl w:ilvl="4" w:tplc="10090003" w:tentative="1">
      <w:start w:val="1"/>
      <w:numFmt w:val="bullet"/>
      <w:lvlText w:val="o"/>
      <w:lvlJc w:val="left"/>
      <w:pPr>
        <w:ind w:left="6208" w:hanging="360"/>
      </w:pPr>
      <w:rPr>
        <w:rFonts w:ascii="Courier New" w:hAnsi="Courier New" w:cs="Courier New" w:hint="default"/>
      </w:rPr>
    </w:lvl>
    <w:lvl w:ilvl="5" w:tplc="10090005" w:tentative="1">
      <w:start w:val="1"/>
      <w:numFmt w:val="bullet"/>
      <w:lvlText w:val=""/>
      <w:lvlJc w:val="left"/>
      <w:pPr>
        <w:ind w:left="6928" w:hanging="360"/>
      </w:pPr>
      <w:rPr>
        <w:rFonts w:ascii="Wingdings" w:hAnsi="Wingdings" w:hint="default"/>
      </w:rPr>
    </w:lvl>
    <w:lvl w:ilvl="6" w:tplc="10090001" w:tentative="1">
      <w:start w:val="1"/>
      <w:numFmt w:val="bullet"/>
      <w:lvlText w:val=""/>
      <w:lvlJc w:val="left"/>
      <w:pPr>
        <w:ind w:left="7648" w:hanging="360"/>
      </w:pPr>
      <w:rPr>
        <w:rFonts w:ascii="Symbol" w:hAnsi="Symbol" w:hint="default"/>
      </w:rPr>
    </w:lvl>
    <w:lvl w:ilvl="7" w:tplc="10090003" w:tentative="1">
      <w:start w:val="1"/>
      <w:numFmt w:val="bullet"/>
      <w:lvlText w:val="o"/>
      <w:lvlJc w:val="left"/>
      <w:pPr>
        <w:ind w:left="8368" w:hanging="360"/>
      </w:pPr>
      <w:rPr>
        <w:rFonts w:ascii="Courier New" w:hAnsi="Courier New" w:cs="Courier New" w:hint="default"/>
      </w:rPr>
    </w:lvl>
    <w:lvl w:ilvl="8" w:tplc="10090005" w:tentative="1">
      <w:start w:val="1"/>
      <w:numFmt w:val="bullet"/>
      <w:lvlText w:val=""/>
      <w:lvlJc w:val="left"/>
      <w:pPr>
        <w:ind w:left="9088" w:hanging="360"/>
      </w:pPr>
      <w:rPr>
        <w:rFonts w:ascii="Wingdings" w:hAnsi="Wingdings" w:hint="default"/>
      </w:rPr>
    </w:lvl>
  </w:abstractNum>
  <w:abstractNum w:abstractNumId="2" w15:restartNumberingAfterBreak="0">
    <w:nsid w:val="183617D7"/>
    <w:multiLevelType w:val="hybridMultilevel"/>
    <w:tmpl w:val="8AD8E8E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D5A3D8E"/>
    <w:multiLevelType w:val="hybridMultilevel"/>
    <w:tmpl w:val="ECCA964A"/>
    <w:lvl w:ilvl="0" w:tplc="D7B4C068">
      <w:start w:val="1"/>
      <w:numFmt w:val="upperLetter"/>
      <w:lvlText w:val="%1."/>
      <w:lvlJc w:val="left"/>
      <w:pPr>
        <w:ind w:left="3479" w:hanging="360"/>
      </w:pPr>
      <w:rPr>
        <w:rFonts w:hint="default"/>
        <w:color w:val="231F20"/>
      </w:rPr>
    </w:lvl>
    <w:lvl w:ilvl="1" w:tplc="10090019" w:tentative="1">
      <w:start w:val="1"/>
      <w:numFmt w:val="lowerLetter"/>
      <w:lvlText w:val="%2."/>
      <w:lvlJc w:val="left"/>
      <w:pPr>
        <w:ind w:left="4199" w:hanging="360"/>
      </w:pPr>
    </w:lvl>
    <w:lvl w:ilvl="2" w:tplc="1009001B" w:tentative="1">
      <w:start w:val="1"/>
      <w:numFmt w:val="lowerRoman"/>
      <w:lvlText w:val="%3."/>
      <w:lvlJc w:val="right"/>
      <w:pPr>
        <w:ind w:left="4919" w:hanging="180"/>
      </w:pPr>
    </w:lvl>
    <w:lvl w:ilvl="3" w:tplc="1009000F" w:tentative="1">
      <w:start w:val="1"/>
      <w:numFmt w:val="decimal"/>
      <w:lvlText w:val="%4."/>
      <w:lvlJc w:val="left"/>
      <w:pPr>
        <w:ind w:left="5639" w:hanging="360"/>
      </w:pPr>
    </w:lvl>
    <w:lvl w:ilvl="4" w:tplc="10090019" w:tentative="1">
      <w:start w:val="1"/>
      <w:numFmt w:val="lowerLetter"/>
      <w:lvlText w:val="%5."/>
      <w:lvlJc w:val="left"/>
      <w:pPr>
        <w:ind w:left="6359" w:hanging="360"/>
      </w:pPr>
    </w:lvl>
    <w:lvl w:ilvl="5" w:tplc="1009001B" w:tentative="1">
      <w:start w:val="1"/>
      <w:numFmt w:val="lowerRoman"/>
      <w:lvlText w:val="%6."/>
      <w:lvlJc w:val="right"/>
      <w:pPr>
        <w:ind w:left="7079" w:hanging="180"/>
      </w:pPr>
    </w:lvl>
    <w:lvl w:ilvl="6" w:tplc="1009000F" w:tentative="1">
      <w:start w:val="1"/>
      <w:numFmt w:val="decimal"/>
      <w:lvlText w:val="%7."/>
      <w:lvlJc w:val="left"/>
      <w:pPr>
        <w:ind w:left="7799" w:hanging="360"/>
      </w:pPr>
    </w:lvl>
    <w:lvl w:ilvl="7" w:tplc="10090019" w:tentative="1">
      <w:start w:val="1"/>
      <w:numFmt w:val="lowerLetter"/>
      <w:lvlText w:val="%8."/>
      <w:lvlJc w:val="left"/>
      <w:pPr>
        <w:ind w:left="8519" w:hanging="360"/>
      </w:pPr>
    </w:lvl>
    <w:lvl w:ilvl="8" w:tplc="1009001B" w:tentative="1">
      <w:start w:val="1"/>
      <w:numFmt w:val="lowerRoman"/>
      <w:lvlText w:val="%9."/>
      <w:lvlJc w:val="right"/>
      <w:pPr>
        <w:ind w:left="9239" w:hanging="180"/>
      </w:pPr>
    </w:lvl>
  </w:abstractNum>
  <w:abstractNum w:abstractNumId="4" w15:restartNumberingAfterBreak="0">
    <w:nsid w:val="20F644A2"/>
    <w:multiLevelType w:val="hybridMultilevel"/>
    <w:tmpl w:val="9F5E636C"/>
    <w:lvl w:ilvl="0" w:tplc="10090001">
      <w:start w:val="1"/>
      <w:numFmt w:val="bullet"/>
      <w:lvlText w:val=""/>
      <w:lvlJc w:val="left"/>
      <w:pPr>
        <w:ind w:left="3328" w:hanging="360"/>
      </w:pPr>
      <w:rPr>
        <w:rFonts w:ascii="Symbol" w:hAnsi="Symbol" w:hint="default"/>
      </w:rPr>
    </w:lvl>
    <w:lvl w:ilvl="1" w:tplc="10090003" w:tentative="1">
      <w:start w:val="1"/>
      <w:numFmt w:val="bullet"/>
      <w:lvlText w:val="o"/>
      <w:lvlJc w:val="left"/>
      <w:pPr>
        <w:ind w:left="4048" w:hanging="360"/>
      </w:pPr>
      <w:rPr>
        <w:rFonts w:ascii="Courier New" w:hAnsi="Courier New" w:cs="Courier New" w:hint="default"/>
      </w:rPr>
    </w:lvl>
    <w:lvl w:ilvl="2" w:tplc="10090005" w:tentative="1">
      <w:start w:val="1"/>
      <w:numFmt w:val="bullet"/>
      <w:lvlText w:val=""/>
      <w:lvlJc w:val="left"/>
      <w:pPr>
        <w:ind w:left="4768" w:hanging="360"/>
      </w:pPr>
      <w:rPr>
        <w:rFonts w:ascii="Wingdings" w:hAnsi="Wingdings" w:hint="default"/>
      </w:rPr>
    </w:lvl>
    <w:lvl w:ilvl="3" w:tplc="10090001" w:tentative="1">
      <w:start w:val="1"/>
      <w:numFmt w:val="bullet"/>
      <w:lvlText w:val=""/>
      <w:lvlJc w:val="left"/>
      <w:pPr>
        <w:ind w:left="5488" w:hanging="360"/>
      </w:pPr>
      <w:rPr>
        <w:rFonts w:ascii="Symbol" w:hAnsi="Symbol" w:hint="default"/>
      </w:rPr>
    </w:lvl>
    <w:lvl w:ilvl="4" w:tplc="10090003" w:tentative="1">
      <w:start w:val="1"/>
      <w:numFmt w:val="bullet"/>
      <w:lvlText w:val="o"/>
      <w:lvlJc w:val="left"/>
      <w:pPr>
        <w:ind w:left="6208" w:hanging="360"/>
      </w:pPr>
      <w:rPr>
        <w:rFonts w:ascii="Courier New" w:hAnsi="Courier New" w:cs="Courier New" w:hint="default"/>
      </w:rPr>
    </w:lvl>
    <w:lvl w:ilvl="5" w:tplc="10090005" w:tentative="1">
      <w:start w:val="1"/>
      <w:numFmt w:val="bullet"/>
      <w:lvlText w:val=""/>
      <w:lvlJc w:val="left"/>
      <w:pPr>
        <w:ind w:left="6928" w:hanging="360"/>
      </w:pPr>
      <w:rPr>
        <w:rFonts w:ascii="Wingdings" w:hAnsi="Wingdings" w:hint="default"/>
      </w:rPr>
    </w:lvl>
    <w:lvl w:ilvl="6" w:tplc="10090001" w:tentative="1">
      <w:start w:val="1"/>
      <w:numFmt w:val="bullet"/>
      <w:lvlText w:val=""/>
      <w:lvlJc w:val="left"/>
      <w:pPr>
        <w:ind w:left="7648" w:hanging="360"/>
      </w:pPr>
      <w:rPr>
        <w:rFonts w:ascii="Symbol" w:hAnsi="Symbol" w:hint="default"/>
      </w:rPr>
    </w:lvl>
    <w:lvl w:ilvl="7" w:tplc="10090003" w:tentative="1">
      <w:start w:val="1"/>
      <w:numFmt w:val="bullet"/>
      <w:lvlText w:val="o"/>
      <w:lvlJc w:val="left"/>
      <w:pPr>
        <w:ind w:left="8368" w:hanging="360"/>
      </w:pPr>
      <w:rPr>
        <w:rFonts w:ascii="Courier New" w:hAnsi="Courier New" w:cs="Courier New" w:hint="default"/>
      </w:rPr>
    </w:lvl>
    <w:lvl w:ilvl="8" w:tplc="10090005" w:tentative="1">
      <w:start w:val="1"/>
      <w:numFmt w:val="bullet"/>
      <w:lvlText w:val=""/>
      <w:lvlJc w:val="left"/>
      <w:pPr>
        <w:ind w:left="9088" w:hanging="360"/>
      </w:pPr>
      <w:rPr>
        <w:rFonts w:ascii="Wingdings" w:hAnsi="Wingdings" w:hint="default"/>
      </w:rPr>
    </w:lvl>
  </w:abstractNum>
  <w:abstractNum w:abstractNumId="5" w15:restartNumberingAfterBreak="0">
    <w:nsid w:val="340276CF"/>
    <w:multiLevelType w:val="hybridMultilevel"/>
    <w:tmpl w:val="5922ED72"/>
    <w:lvl w:ilvl="0" w:tplc="10090001">
      <w:start w:val="1"/>
      <w:numFmt w:val="bullet"/>
      <w:lvlText w:val=""/>
      <w:lvlJc w:val="left"/>
      <w:pPr>
        <w:ind w:left="3328" w:hanging="360"/>
      </w:pPr>
      <w:rPr>
        <w:rFonts w:ascii="Symbol" w:hAnsi="Symbol" w:hint="default"/>
      </w:rPr>
    </w:lvl>
    <w:lvl w:ilvl="1" w:tplc="10090003" w:tentative="1">
      <w:start w:val="1"/>
      <w:numFmt w:val="bullet"/>
      <w:lvlText w:val="o"/>
      <w:lvlJc w:val="left"/>
      <w:pPr>
        <w:ind w:left="4048" w:hanging="360"/>
      </w:pPr>
      <w:rPr>
        <w:rFonts w:ascii="Courier New" w:hAnsi="Courier New" w:cs="Courier New" w:hint="default"/>
      </w:rPr>
    </w:lvl>
    <w:lvl w:ilvl="2" w:tplc="10090005" w:tentative="1">
      <w:start w:val="1"/>
      <w:numFmt w:val="bullet"/>
      <w:lvlText w:val=""/>
      <w:lvlJc w:val="left"/>
      <w:pPr>
        <w:ind w:left="4768" w:hanging="360"/>
      </w:pPr>
      <w:rPr>
        <w:rFonts w:ascii="Wingdings" w:hAnsi="Wingdings" w:hint="default"/>
      </w:rPr>
    </w:lvl>
    <w:lvl w:ilvl="3" w:tplc="10090001" w:tentative="1">
      <w:start w:val="1"/>
      <w:numFmt w:val="bullet"/>
      <w:lvlText w:val=""/>
      <w:lvlJc w:val="left"/>
      <w:pPr>
        <w:ind w:left="5488" w:hanging="360"/>
      </w:pPr>
      <w:rPr>
        <w:rFonts w:ascii="Symbol" w:hAnsi="Symbol" w:hint="default"/>
      </w:rPr>
    </w:lvl>
    <w:lvl w:ilvl="4" w:tplc="10090003" w:tentative="1">
      <w:start w:val="1"/>
      <w:numFmt w:val="bullet"/>
      <w:lvlText w:val="o"/>
      <w:lvlJc w:val="left"/>
      <w:pPr>
        <w:ind w:left="6208" w:hanging="360"/>
      </w:pPr>
      <w:rPr>
        <w:rFonts w:ascii="Courier New" w:hAnsi="Courier New" w:cs="Courier New" w:hint="default"/>
      </w:rPr>
    </w:lvl>
    <w:lvl w:ilvl="5" w:tplc="10090005" w:tentative="1">
      <w:start w:val="1"/>
      <w:numFmt w:val="bullet"/>
      <w:lvlText w:val=""/>
      <w:lvlJc w:val="left"/>
      <w:pPr>
        <w:ind w:left="6928" w:hanging="360"/>
      </w:pPr>
      <w:rPr>
        <w:rFonts w:ascii="Wingdings" w:hAnsi="Wingdings" w:hint="default"/>
      </w:rPr>
    </w:lvl>
    <w:lvl w:ilvl="6" w:tplc="10090001" w:tentative="1">
      <w:start w:val="1"/>
      <w:numFmt w:val="bullet"/>
      <w:lvlText w:val=""/>
      <w:lvlJc w:val="left"/>
      <w:pPr>
        <w:ind w:left="7648" w:hanging="360"/>
      </w:pPr>
      <w:rPr>
        <w:rFonts w:ascii="Symbol" w:hAnsi="Symbol" w:hint="default"/>
      </w:rPr>
    </w:lvl>
    <w:lvl w:ilvl="7" w:tplc="10090003" w:tentative="1">
      <w:start w:val="1"/>
      <w:numFmt w:val="bullet"/>
      <w:lvlText w:val="o"/>
      <w:lvlJc w:val="left"/>
      <w:pPr>
        <w:ind w:left="8368" w:hanging="360"/>
      </w:pPr>
      <w:rPr>
        <w:rFonts w:ascii="Courier New" w:hAnsi="Courier New" w:cs="Courier New" w:hint="default"/>
      </w:rPr>
    </w:lvl>
    <w:lvl w:ilvl="8" w:tplc="10090005" w:tentative="1">
      <w:start w:val="1"/>
      <w:numFmt w:val="bullet"/>
      <w:lvlText w:val=""/>
      <w:lvlJc w:val="left"/>
      <w:pPr>
        <w:ind w:left="9088" w:hanging="360"/>
      </w:pPr>
      <w:rPr>
        <w:rFonts w:ascii="Wingdings" w:hAnsi="Wingdings" w:hint="default"/>
      </w:rPr>
    </w:lvl>
  </w:abstractNum>
  <w:abstractNum w:abstractNumId="6" w15:restartNumberingAfterBreak="0">
    <w:nsid w:val="3C2F23BF"/>
    <w:multiLevelType w:val="hybridMultilevel"/>
    <w:tmpl w:val="FF98285A"/>
    <w:lvl w:ilvl="0" w:tplc="10090001">
      <w:start w:val="1"/>
      <w:numFmt w:val="bullet"/>
      <w:lvlText w:val=""/>
      <w:lvlJc w:val="left"/>
      <w:pPr>
        <w:ind w:left="3328" w:hanging="360"/>
      </w:pPr>
      <w:rPr>
        <w:rFonts w:ascii="Symbol" w:hAnsi="Symbol" w:hint="default"/>
      </w:rPr>
    </w:lvl>
    <w:lvl w:ilvl="1" w:tplc="10090003" w:tentative="1">
      <w:start w:val="1"/>
      <w:numFmt w:val="bullet"/>
      <w:lvlText w:val="o"/>
      <w:lvlJc w:val="left"/>
      <w:pPr>
        <w:ind w:left="4048" w:hanging="360"/>
      </w:pPr>
      <w:rPr>
        <w:rFonts w:ascii="Courier New" w:hAnsi="Courier New" w:cs="Courier New" w:hint="default"/>
      </w:rPr>
    </w:lvl>
    <w:lvl w:ilvl="2" w:tplc="10090005" w:tentative="1">
      <w:start w:val="1"/>
      <w:numFmt w:val="bullet"/>
      <w:lvlText w:val=""/>
      <w:lvlJc w:val="left"/>
      <w:pPr>
        <w:ind w:left="4768" w:hanging="360"/>
      </w:pPr>
      <w:rPr>
        <w:rFonts w:ascii="Wingdings" w:hAnsi="Wingdings" w:hint="default"/>
      </w:rPr>
    </w:lvl>
    <w:lvl w:ilvl="3" w:tplc="10090001" w:tentative="1">
      <w:start w:val="1"/>
      <w:numFmt w:val="bullet"/>
      <w:lvlText w:val=""/>
      <w:lvlJc w:val="left"/>
      <w:pPr>
        <w:ind w:left="5488" w:hanging="360"/>
      </w:pPr>
      <w:rPr>
        <w:rFonts w:ascii="Symbol" w:hAnsi="Symbol" w:hint="default"/>
      </w:rPr>
    </w:lvl>
    <w:lvl w:ilvl="4" w:tplc="10090003" w:tentative="1">
      <w:start w:val="1"/>
      <w:numFmt w:val="bullet"/>
      <w:lvlText w:val="o"/>
      <w:lvlJc w:val="left"/>
      <w:pPr>
        <w:ind w:left="6208" w:hanging="360"/>
      </w:pPr>
      <w:rPr>
        <w:rFonts w:ascii="Courier New" w:hAnsi="Courier New" w:cs="Courier New" w:hint="default"/>
      </w:rPr>
    </w:lvl>
    <w:lvl w:ilvl="5" w:tplc="10090005" w:tentative="1">
      <w:start w:val="1"/>
      <w:numFmt w:val="bullet"/>
      <w:lvlText w:val=""/>
      <w:lvlJc w:val="left"/>
      <w:pPr>
        <w:ind w:left="6928" w:hanging="360"/>
      </w:pPr>
      <w:rPr>
        <w:rFonts w:ascii="Wingdings" w:hAnsi="Wingdings" w:hint="default"/>
      </w:rPr>
    </w:lvl>
    <w:lvl w:ilvl="6" w:tplc="10090001" w:tentative="1">
      <w:start w:val="1"/>
      <w:numFmt w:val="bullet"/>
      <w:lvlText w:val=""/>
      <w:lvlJc w:val="left"/>
      <w:pPr>
        <w:ind w:left="7648" w:hanging="360"/>
      </w:pPr>
      <w:rPr>
        <w:rFonts w:ascii="Symbol" w:hAnsi="Symbol" w:hint="default"/>
      </w:rPr>
    </w:lvl>
    <w:lvl w:ilvl="7" w:tplc="10090003" w:tentative="1">
      <w:start w:val="1"/>
      <w:numFmt w:val="bullet"/>
      <w:lvlText w:val="o"/>
      <w:lvlJc w:val="left"/>
      <w:pPr>
        <w:ind w:left="8368" w:hanging="360"/>
      </w:pPr>
      <w:rPr>
        <w:rFonts w:ascii="Courier New" w:hAnsi="Courier New" w:cs="Courier New" w:hint="default"/>
      </w:rPr>
    </w:lvl>
    <w:lvl w:ilvl="8" w:tplc="10090005" w:tentative="1">
      <w:start w:val="1"/>
      <w:numFmt w:val="bullet"/>
      <w:lvlText w:val=""/>
      <w:lvlJc w:val="left"/>
      <w:pPr>
        <w:ind w:left="9088" w:hanging="360"/>
      </w:pPr>
      <w:rPr>
        <w:rFonts w:ascii="Wingdings" w:hAnsi="Wingdings" w:hint="default"/>
      </w:rPr>
    </w:lvl>
  </w:abstractNum>
  <w:abstractNum w:abstractNumId="7" w15:restartNumberingAfterBreak="0">
    <w:nsid w:val="40C057B1"/>
    <w:multiLevelType w:val="hybridMultilevel"/>
    <w:tmpl w:val="C150969A"/>
    <w:lvl w:ilvl="0" w:tplc="10090001">
      <w:start w:val="1"/>
      <w:numFmt w:val="bullet"/>
      <w:lvlText w:val=""/>
      <w:lvlJc w:val="left"/>
      <w:pPr>
        <w:ind w:left="3600" w:hanging="360"/>
      </w:pPr>
      <w:rPr>
        <w:rFonts w:ascii="Symbol" w:hAnsi="Symbol" w:hint="default"/>
      </w:rPr>
    </w:lvl>
    <w:lvl w:ilvl="1" w:tplc="10090003" w:tentative="1">
      <w:start w:val="1"/>
      <w:numFmt w:val="bullet"/>
      <w:lvlText w:val="o"/>
      <w:lvlJc w:val="left"/>
      <w:pPr>
        <w:ind w:left="4320" w:hanging="360"/>
      </w:pPr>
      <w:rPr>
        <w:rFonts w:ascii="Courier New" w:hAnsi="Courier New" w:cs="Courier New" w:hint="default"/>
      </w:rPr>
    </w:lvl>
    <w:lvl w:ilvl="2" w:tplc="10090005" w:tentative="1">
      <w:start w:val="1"/>
      <w:numFmt w:val="bullet"/>
      <w:lvlText w:val=""/>
      <w:lvlJc w:val="left"/>
      <w:pPr>
        <w:ind w:left="5040" w:hanging="360"/>
      </w:pPr>
      <w:rPr>
        <w:rFonts w:ascii="Wingdings" w:hAnsi="Wingdings" w:hint="default"/>
      </w:rPr>
    </w:lvl>
    <w:lvl w:ilvl="3" w:tplc="10090001" w:tentative="1">
      <w:start w:val="1"/>
      <w:numFmt w:val="bullet"/>
      <w:lvlText w:val=""/>
      <w:lvlJc w:val="left"/>
      <w:pPr>
        <w:ind w:left="5760" w:hanging="360"/>
      </w:pPr>
      <w:rPr>
        <w:rFonts w:ascii="Symbol" w:hAnsi="Symbol" w:hint="default"/>
      </w:rPr>
    </w:lvl>
    <w:lvl w:ilvl="4" w:tplc="10090003" w:tentative="1">
      <w:start w:val="1"/>
      <w:numFmt w:val="bullet"/>
      <w:lvlText w:val="o"/>
      <w:lvlJc w:val="left"/>
      <w:pPr>
        <w:ind w:left="6480" w:hanging="360"/>
      </w:pPr>
      <w:rPr>
        <w:rFonts w:ascii="Courier New" w:hAnsi="Courier New" w:cs="Courier New" w:hint="default"/>
      </w:rPr>
    </w:lvl>
    <w:lvl w:ilvl="5" w:tplc="10090005" w:tentative="1">
      <w:start w:val="1"/>
      <w:numFmt w:val="bullet"/>
      <w:lvlText w:val=""/>
      <w:lvlJc w:val="left"/>
      <w:pPr>
        <w:ind w:left="7200" w:hanging="360"/>
      </w:pPr>
      <w:rPr>
        <w:rFonts w:ascii="Wingdings" w:hAnsi="Wingdings" w:hint="default"/>
      </w:rPr>
    </w:lvl>
    <w:lvl w:ilvl="6" w:tplc="10090001" w:tentative="1">
      <w:start w:val="1"/>
      <w:numFmt w:val="bullet"/>
      <w:lvlText w:val=""/>
      <w:lvlJc w:val="left"/>
      <w:pPr>
        <w:ind w:left="7920" w:hanging="360"/>
      </w:pPr>
      <w:rPr>
        <w:rFonts w:ascii="Symbol" w:hAnsi="Symbol" w:hint="default"/>
      </w:rPr>
    </w:lvl>
    <w:lvl w:ilvl="7" w:tplc="10090003" w:tentative="1">
      <w:start w:val="1"/>
      <w:numFmt w:val="bullet"/>
      <w:lvlText w:val="o"/>
      <w:lvlJc w:val="left"/>
      <w:pPr>
        <w:ind w:left="8640" w:hanging="360"/>
      </w:pPr>
      <w:rPr>
        <w:rFonts w:ascii="Courier New" w:hAnsi="Courier New" w:cs="Courier New" w:hint="default"/>
      </w:rPr>
    </w:lvl>
    <w:lvl w:ilvl="8" w:tplc="10090005" w:tentative="1">
      <w:start w:val="1"/>
      <w:numFmt w:val="bullet"/>
      <w:lvlText w:val=""/>
      <w:lvlJc w:val="left"/>
      <w:pPr>
        <w:ind w:left="9360" w:hanging="360"/>
      </w:pPr>
      <w:rPr>
        <w:rFonts w:ascii="Wingdings" w:hAnsi="Wingdings" w:hint="default"/>
      </w:rPr>
    </w:lvl>
  </w:abstractNum>
  <w:abstractNum w:abstractNumId="8" w15:restartNumberingAfterBreak="0">
    <w:nsid w:val="43223752"/>
    <w:multiLevelType w:val="hybridMultilevel"/>
    <w:tmpl w:val="F37693C0"/>
    <w:lvl w:ilvl="0" w:tplc="10090001">
      <w:start w:val="1"/>
      <w:numFmt w:val="bullet"/>
      <w:lvlText w:val=""/>
      <w:lvlJc w:val="left"/>
      <w:pPr>
        <w:ind w:left="3328" w:hanging="360"/>
      </w:pPr>
      <w:rPr>
        <w:rFonts w:ascii="Symbol" w:hAnsi="Symbol" w:hint="default"/>
      </w:rPr>
    </w:lvl>
    <w:lvl w:ilvl="1" w:tplc="10090003" w:tentative="1">
      <w:start w:val="1"/>
      <w:numFmt w:val="bullet"/>
      <w:lvlText w:val="o"/>
      <w:lvlJc w:val="left"/>
      <w:pPr>
        <w:ind w:left="4048" w:hanging="360"/>
      </w:pPr>
      <w:rPr>
        <w:rFonts w:ascii="Courier New" w:hAnsi="Courier New" w:cs="Courier New" w:hint="default"/>
      </w:rPr>
    </w:lvl>
    <w:lvl w:ilvl="2" w:tplc="10090005" w:tentative="1">
      <w:start w:val="1"/>
      <w:numFmt w:val="bullet"/>
      <w:lvlText w:val=""/>
      <w:lvlJc w:val="left"/>
      <w:pPr>
        <w:ind w:left="4768" w:hanging="360"/>
      </w:pPr>
      <w:rPr>
        <w:rFonts w:ascii="Wingdings" w:hAnsi="Wingdings" w:hint="default"/>
      </w:rPr>
    </w:lvl>
    <w:lvl w:ilvl="3" w:tplc="10090001" w:tentative="1">
      <w:start w:val="1"/>
      <w:numFmt w:val="bullet"/>
      <w:lvlText w:val=""/>
      <w:lvlJc w:val="left"/>
      <w:pPr>
        <w:ind w:left="5488" w:hanging="360"/>
      </w:pPr>
      <w:rPr>
        <w:rFonts w:ascii="Symbol" w:hAnsi="Symbol" w:hint="default"/>
      </w:rPr>
    </w:lvl>
    <w:lvl w:ilvl="4" w:tplc="10090003" w:tentative="1">
      <w:start w:val="1"/>
      <w:numFmt w:val="bullet"/>
      <w:lvlText w:val="o"/>
      <w:lvlJc w:val="left"/>
      <w:pPr>
        <w:ind w:left="6208" w:hanging="360"/>
      </w:pPr>
      <w:rPr>
        <w:rFonts w:ascii="Courier New" w:hAnsi="Courier New" w:cs="Courier New" w:hint="default"/>
      </w:rPr>
    </w:lvl>
    <w:lvl w:ilvl="5" w:tplc="10090005" w:tentative="1">
      <w:start w:val="1"/>
      <w:numFmt w:val="bullet"/>
      <w:lvlText w:val=""/>
      <w:lvlJc w:val="left"/>
      <w:pPr>
        <w:ind w:left="6928" w:hanging="360"/>
      </w:pPr>
      <w:rPr>
        <w:rFonts w:ascii="Wingdings" w:hAnsi="Wingdings" w:hint="default"/>
      </w:rPr>
    </w:lvl>
    <w:lvl w:ilvl="6" w:tplc="10090001" w:tentative="1">
      <w:start w:val="1"/>
      <w:numFmt w:val="bullet"/>
      <w:lvlText w:val=""/>
      <w:lvlJc w:val="left"/>
      <w:pPr>
        <w:ind w:left="7648" w:hanging="360"/>
      </w:pPr>
      <w:rPr>
        <w:rFonts w:ascii="Symbol" w:hAnsi="Symbol" w:hint="default"/>
      </w:rPr>
    </w:lvl>
    <w:lvl w:ilvl="7" w:tplc="10090003" w:tentative="1">
      <w:start w:val="1"/>
      <w:numFmt w:val="bullet"/>
      <w:lvlText w:val="o"/>
      <w:lvlJc w:val="left"/>
      <w:pPr>
        <w:ind w:left="8368" w:hanging="360"/>
      </w:pPr>
      <w:rPr>
        <w:rFonts w:ascii="Courier New" w:hAnsi="Courier New" w:cs="Courier New" w:hint="default"/>
      </w:rPr>
    </w:lvl>
    <w:lvl w:ilvl="8" w:tplc="10090005" w:tentative="1">
      <w:start w:val="1"/>
      <w:numFmt w:val="bullet"/>
      <w:lvlText w:val=""/>
      <w:lvlJc w:val="left"/>
      <w:pPr>
        <w:ind w:left="9088" w:hanging="360"/>
      </w:pPr>
      <w:rPr>
        <w:rFonts w:ascii="Wingdings" w:hAnsi="Wingdings" w:hint="default"/>
      </w:rPr>
    </w:lvl>
  </w:abstractNum>
  <w:abstractNum w:abstractNumId="9" w15:restartNumberingAfterBreak="0">
    <w:nsid w:val="44897BB1"/>
    <w:multiLevelType w:val="hybridMultilevel"/>
    <w:tmpl w:val="01CE85C8"/>
    <w:lvl w:ilvl="0" w:tplc="10090001">
      <w:start w:val="1"/>
      <w:numFmt w:val="bullet"/>
      <w:lvlText w:val=""/>
      <w:lvlJc w:val="left"/>
      <w:pPr>
        <w:ind w:left="3328" w:hanging="360"/>
      </w:pPr>
      <w:rPr>
        <w:rFonts w:ascii="Symbol" w:hAnsi="Symbol" w:hint="default"/>
      </w:rPr>
    </w:lvl>
    <w:lvl w:ilvl="1" w:tplc="10090003" w:tentative="1">
      <w:start w:val="1"/>
      <w:numFmt w:val="bullet"/>
      <w:lvlText w:val="o"/>
      <w:lvlJc w:val="left"/>
      <w:pPr>
        <w:ind w:left="4048" w:hanging="360"/>
      </w:pPr>
      <w:rPr>
        <w:rFonts w:ascii="Courier New" w:hAnsi="Courier New" w:cs="Courier New" w:hint="default"/>
      </w:rPr>
    </w:lvl>
    <w:lvl w:ilvl="2" w:tplc="10090005" w:tentative="1">
      <w:start w:val="1"/>
      <w:numFmt w:val="bullet"/>
      <w:lvlText w:val=""/>
      <w:lvlJc w:val="left"/>
      <w:pPr>
        <w:ind w:left="4768" w:hanging="360"/>
      </w:pPr>
      <w:rPr>
        <w:rFonts w:ascii="Wingdings" w:hAnsi="Wingdings" w:hint="default"/>
      </w:rPr>
    </w:lvl>
    <w:lvl w:ilvl="3" w:tplc="10090001" w:tentative="1">
      <w:start w:val="1"/>
      <w:numFmt w:val="bullet"/>
      <w:lvlText w:val=""/>
      <w:lvlJc w:val="left"/>
      <w:pPr>
        <w:ind w:left="5488" w:hanging="360"/>
      </w:pPr>
      <w:rPr>
        <w:rFonts w:ascii="Symbol" w:hAnsi="Symbol" w:hint="default"/>
      </w:rPr>
    </w:lvl>
    <w:lvl w:ilvl="4" w:tplc="10090003" w:tentative="1">
      <w:start w:val="1"/>
      <w:numFmt w:val="bullet"/>
      <w:lvlText w:val="o"/>
      <w:lvlJc w:val="left"/>
      <w:pPr>
        <w:ind w:left="6208" w:hanging="360"/>
      </w:pPr>
      <w:rPr>
        <w:rFonts w:ascii="Courier New" w:hAnsi="Courier New" w:cs="Courier New" w:hint="default"/>
      </w:rPr>
    </w:lvl>
    <w:lvl w:ilvl="5" w:tplc="10090005" w:tentative="1">
      <w:start w:val="1"/>
      <w:numFmt w:val="bullet"/>
      <w:lvlText w:val=""/>
      <w:lvlJc w:val="left"/>
      <w:pPr>
        <w:ind w:left="6928" w:hanging="360"/>
      </w:pPr>
      <w:rPr>
        <w:rFonts w:ascii="Wingdings" w:hAnsi="Wingdings" w:hint="default"/>
      </w:rPr>
    </w:lvl>
    <w:lvl w:ilvl="6" w:tplc="10090001" w:tentative="1">
      <w:start w:val="1"/>
      <w:numFmt w:val="bullet"/>
      <w:lvlText w:val=""/>
      <w:lvlJc w:val="left"/>
      <w:pPr>
        <w:ind w:left="7648" w:hanging="360"/>
      </w:pPr>
      <w:rPr>
        <w:rFonts w:ascii="Symbol" w:hAnsi="Symbol" w:hint="default"/>
      </w:rPr>
    </w:lvl>
    <w:lvl w:ilvl="7" w:tplc="10090003" w:tentative="1">
      <w:start w:val="1"/>
      <w:numFmt w:val="bullet"/>
      <w:lvlText w:val="o"/>
      <w:lvlJc w:val="left"/>
      <w:pPr>
        <w:ind w:left="8368" w:hanging="360"/>
      </w:pPr>
      <w:rPr>
        <w:rFonts w:ascii="Courier New" w:hAnsi="Courier New" w:cs="Courier New" w:hint="default"/>
      </w:rPr>
    </w:lvl>
    <w:lvl w:ilvl="8" w:tplc="10090005" w:tentative="1">
      <w:start w:val="1"/>
      <w:numFmt w:val="bullet"/>
      <w:lvlText w:val=""/>
      <w:lvlJc w:val="left"/>
      <w:pPr>
        <w:ind w:left="9088" w:hanging="360"/>
      </w:pPr>
      <w:rPr>
        <w:rFonts w:ascii="Wingdings" w:hAnsi="Wingdings" w:hint="default"/>
      </w:rPr>
    </w:lvl>
  </w:abstractNum>
  <w:abstractNum w:abstractNumId="10" w15:restartNumberingAfterBreak="0">
    <w:nsid w:val="45713441"/>
    <w:multiLevelType w:val="hybridMultilevel"/>
    <w:tmpl w:val="DD4C46D4"/>
    <w:lvl w:ilvl="0" w:tplc="10090001">
      <w:start w:val="1"/>
      <w:numFmt w:val="bullet"/>
      <w:lvlText w:val=""/>
      <w:lvlJc w:val="left"/>
      <w:pPr>
        <w:ind w:left="3328" w:hanging="360"/>
      </w:pPr>
      <w:rPr>
        <w:rFonts w:ascii="Symbol" w:hAnsi="Symbol" w:hint="default"/>
      </w:rPr>
    </w:lvl>
    <w:lvl w:ilvl="1" w:tplc="10090003" w:tentative="1">
      <w:start w:val="1"/>
      <w:numFmt w:val="bullet"/>
      <w:lvlText w:val="o"/>
      <w:lvlJc w:val="left"/>
      <w:pPr>
        <w:ind w:left="4048" w:hanging="360"/>
      </w:pPr>
      <w:rPr>
        <w:rFonts w:ascii="Courier New" w:hAnsi="Courier New" w:cs="Courier New" w:hint="default"/>
      </w:rPr>
    </w:lvl>
    <w:lvl w:ilvl="2" w:tplc="10090005" w:tentative="1">
      <w:start w:val="1"/>
      <w:numFmt w:val="bullet"/>
      <w:lvlText w:val=""/>
      <w:lvlJc w:val="left"/>
      <w:pPr>
        <w:ind w:left="4768" w:hanging="360"/>
      </w:pPr>
      <w:rPr>
        <w:rFonts w:ascii="Wingdings" w:hAnsi="Wingdings" w:hint="default"/>
      </w:rPr>
    </w:lvl>
    <w:lvl w:ilvl="3" w:tplc="10090001" w:tentative="1">
      <w:start w:val="1"/>
      <w:numFmt w:val="bullet"/>
      <w:lvlText w:val=""/>
      <w:lvlJc w:val="left"/>
      <w:pPr>
        <w:ind w:left="5488" w:hanging="360"/>
      </w:pPr>
      <w:rPr>
        <w:rFonts w:ascii="Symbol" w:hAnsi="Symbol" w:hint="default"/>
      </w:rPr>
    </w:lvl>
    <w:lvl w:ilvl="4" w:tplc="10090003" w:tentative="1">
      <w:start w:val="1"/>
      <w:numFmt w:val="bullet"/>
      <w:lvlText w:val="o"/>
      <w:lvlJc w:val="left"/>
      <w:pPr>
        <w:ind w:left="6208" w:hanging="360"/>
      </w:pPr>
      <w:rPr>
        <w:rFonts w:ascii="Courier New" w:hAnsi="Courier New" w:cs="Courier New" w:hint="default"/>
      </w:rPr>
    </w:lvl>
    <w:lvl w:ilvl="5" w:tplc="10090005" w:tentative="1">
      <w:start w:val="1"/>
      <w:numFmt w:val="bullet"/>
      <w:lvlText w:val=""/>
      <w:lvlJc w:val="left"/>
      <w:pPr>
        <w:ind w:left="6928" w:hanging="360"/>
      </w:pPr>
      <w:rPr>
        <w:rFonts w:ascii="Wingdings" w:hAnsi="Wingdings" w:hint="default"/>
      </w:rPr>
    </w:lvl>
    <w:lvl w:ilvl="6" w:tplc="10090001" w:tentative="1">
      <w:start w:val="1"/>
      <w:numFmt w:val="bullet"/>
      <w:lvlText w:val=""/>
      <w:lvlJc w:val="left"/>
      <w:pPr>
        <w:ind w:left="7648" w:hanging="360"/>
      </w:pPr>
      <w:rPr>
        <w:rFonts w:ascii="Symbol" w:hAnsi="Symbol" w:hint="default"/>
      </w:rPr>
    </w:lvl>
    <w:lvl w:ilvl="7" w:tplc="10090003" w:tentative="1">
      <w:start w:val="1"/>
      <w:numFmt w:val="bullet"/>
      <w:lvlText w:val="o"/>
      <w:lvlJc w:val="left"/>
      <w:pPr>
        <w:ind w:left="8368" w:hanging="360"/>
      </w:pPr>
      <w:rPr>
        <w:rFonts w:ascii="Courier New" w:hAnsi="Courier New" w:cs="Courier New" w:hint="default"/>
      </w:rPr>
    </w:lvl>
    <w:lvl w:ilvl="8" w:tplc="10090005" w:tentative="1">
      <w:start w:val="1"/>
      <w:numFmt w:val="bullet"/>
      <w:lvlText w:val=""/>
      <w:lvlJc w:val="left"/>
      <w:pPr>
        <w:ind w:left="9088" w:hanging="360"/>
      </w:pPr>
      <w:rPr>
        <w:rFonts w:ascii="Wingdings" w:hAnsi="Wingdings" w:hint="default"/>
      </w:rPr>
    </w:lvl>
  </w:abstractNum>
  <w:abstractNum w:abstractNumId="11" w15:restartNumberingAfterBreak="0">
    <w:nsid w:val="49A33E3D"/>
    <w:multiLevelType w:val="hybridMultilevel"/>
    <w:tmpl w:val="BF64F4C8"/>
    <w:lvl w:ilvl="0" w:tplc="10090001">
      <w:start w:val="1"/>
      <w:numFmt w:val="bullet"/>
      <w:lvlText w:val=""/>
      <w:lvlJc w:val="left"/>
      <w:pPr>
        <w:ind w:left="3328" w:hanging="360"/>
      </w:pPr>
      <w:rPr>
        <w:rFonts w:ascii="Symbol" w:hAnsi="Symbol" w:hint="default"/>
      </w:rPr>
    </w:lvl>
    <w:lvl w:ilvl="1" w:tplc="10090003" w:tentative="1">
      <w:start w:val="1"/>
      <w:numFmt w:val="bullet"/>
      <w:lvlText w:val="o"/>
      <w:lvlJc w:val="left"/>
      <w:pPr>
        <w:ind w:left="4048" w:hanging="360"/>
      </w:pPr>
      <w:rPr>
        <w:rFonts w:ascii="Courier New" w:hAnsi="Courier New" w:cs="Courier New" w:hint="default"/>
      </w:rPr>
    </w:lvl>
    <w:lvl w:ilvl="2" w:tplc="10090005" w:tentative="1">
      <w:start w:val="1"/>
      <w:numFmt w:val="bullet"/>
      <w:lvlText w:val=""/>
      <w:lvlJc w:val="left"/>
      <w:pPr>
        <w:ind w:left="4768" w:hanging="360"/>
      </w:pPr>
      <w:rPr>
        <w:rFonts w:ascii="Wingdings" w:hAnsi="Wingdings" w:hint="default"/>
      </w:rPr>
    </w:lvl>
    <w:lvl w:ilvl="3" w:tplc="10090001" w:tentative="1">
      <w:start w:val="1"/>
      <w:numFmt w:val="bullet"/>
      <w:lvlText w:val=""/>
      <w:lvlJc w:val="left"/>
      <w:pPr>
        <w:ind w:left="5488" w:hanging="360"/>
      </w:pPr>
      <w:rPr>
        <w:rFonts w:ascii="Symbol" w:hAnsi="Symbol" w:hint="default"/>
      </w:rPr>
    </w:lvl>
    <w:lvl w:ilvl="4" w:tplc="10090003" w:tentative="1">
      <w:start w:val="1"/>
      <w:numFmt w:val="bullet"/>
      <w:lvlText w:val="o"/>
      <w:lvlJc w:val="left"/>
      <w:pPr>
        <w:ind w:left="6208" w:hanging="360"/>
      </w:pPr>
      <w:rPr>
        <w:rFonts w:ascii="Courier New" w:hAnsi="Courier New" w:cs="Courier New" w:hint="default"/>
      </w:rPr>
    </w:lvl>
    <w:lvl w:ilvl="5" w:tplc="10090005" w:tentative="1">
      <w:start w:val="1"/>
      <w:numFmt w:val="bullet"/>
      <w:lvlText w:val=""/>
      <w:lvlJc w:val="left"/>
      <w:pPr>
        <w:ind w:left="6928" w:hanging="360"/>
      </w:pPr>
      <w:rPr>
        <w:rFonts w:ascii="Wingdings" w:hAnsi="Wingdings" w:hint="default"/>
      </w:rPr>
    </w:lvl>
    <w:lvl w:ilvl="6" w:tplc="10090001" w:tentative="1">
      <w:start w:val="1"/>
      <w:numFmt w:val="bullet"/>
      <w:lvlText w:val=""/>
      <w:lvlJc w:val="left"/>
      <w:pPr>
        <w:ind w:left="7648" w:hanging="360"/>
      </w:pPr>
      <w:rPr>
        <w:rFonts w:ascii="Symbol" w:hAnsi="Symbol" w:hint="default"/>
      </w:rPr>
    </w:lvl>
    <w:lvl w:ilvl="7" w:tplc="10090003" w:tentative="1">
      <w:start w:val="1"/>
      <w:numFmt w:val="bullet"/>
      <w:lvlText w:val="o"/>
      <w:lvlJc w:val="left"/>
      <w:pPr>
        <w:ind w:left="8368" w:hanging="360"/>
      </w:pPr>
      <w:rPr>
        <w:rFonts w:ascii="Courier New" w:hAnsi="Courier New" w:cs="Courier New" w:hint="default"/>
      </w:rPr>
    </w:lvl>
    <w:lvl w:ilvl="8" w:tplc="10090005" w:tentative="1">
      <w:start w:val="1"/>
      <w:numFmt w:val="bullet"/>
      <w:lvlText w:val=""/>
      <w:lvlJc w:val="left"/>
      <w:pPr>
        <w:ind w:left="9088" w:hanging="360"/>
      </w:pPr>
      <w:rPr>
        <w:rFonts w:ascii="Wingdings" w:hAnsi="Wingdings" w:hint="default"/>
      </w:rPr>
    </w:lvl>
  </w:abstractNum>
  <w:abstractNum w:abstractNumId="12" w15:restartNumberingAfterBreak="0">
    <w:nsid w:val="49AB6941"/>
    <w:multiLevelType w:val="hybridMultilevel"/>
    <w:tmpl w:val="5600A660"/>
    <w:lvl w:ilvl="0" w:tplc="10090001">
      <w:start w:val="1"/>
      <w:numFmt w:val="bullet"/>
      <w:lvlText w:val=""/>
      <w:lvlJc w:val="left"/>
      <w:pPr>
        <w:ind w:left="3328" w:hanging="360"/>
      </w:pPr>
      <w:rPr>
        <w:rFonts w:ascii="Symbol" w:hAnsi="Symbol" w:hint="default"/>
      </w:rPr>
    </w:lvl>
    <w:lvl w:ilvl="1" w:tplc="10090003" w:tentative="1">
      <w:start w:val="1"/>
      <w:numFmt w:val="bullet"/>
      <w:lvlText w:val="o"/>
      <w:lvlJc w:val="left"/>
      <w:pPr>
        <w:ind w:left="4048" w:hanging="360"/>
      </w:pPr>
      <w:rPr>
        <w:rFonts w:ascii="Courier New" w:hAnsi="Courier New" w:cs="Courier New" w:hint="default"/>
      </w:rPr>
    </w:lvl>
    <w:lvl w:ilvl="2" w:tplc="10090005" w:tentative="1">
      <w:start w:val="1"/>
      <w:numFmt w:val="bullet"/>
      <w:lvlText w:val=""/>
      <w:lvlJc w:val="left"/>
      <w:pPr>
        <w:ind w:left="4768" w:hanging="360"/>
      </w:pPr>
      <w:rPr>
        <w:rFonts w:ascii="Wingdings" w:hAnsi="Wingdings" w:hint="default"/>
      </w:rPr>
    </w:lvl>
    <w:lvl w:ilvl="3" w:tplc="10090001" w:tentative="1">
      <w:start w:val="1"/>
      <w:numFmt w:val="bullet"/>
      <w:lvlText w:val=""/>
      <w:lvlJc w:val="left"/>
      <w:pPr>
        <w:ind w:left="5488" w:hanging="360"/>
      </w:pPr>
      <w:rPr>
        <w:rFonts w:ascii="Symbol" w:hAnsi="Symbol" w:hint="default"/>
      </w:rPr>
    </w:lvl>
    <w:lvl w:ilvl="4" w:tplc="10090003" w:tentative="1">
      <w:start w:val="1"/>
      <w:numFmt w:val="bullet"/>
      <w:lvlText w:val="o"/>
      <w:lvlJc w:val="left"/>
      <w:pPr>
        <w:ind w:left="6208" w:hanging="360"/>
      </w:pPr>
      <w:rPr>
        <w:rFonts w:ascii="Courier New" w:hAnsi="Courier New" w:cs="Courier New" w:hint="default"/>
      </w:rPr>
    </w:lvl>
    <w:lvl w:ilvl="5" w:tplc="10090005" w:tentative="1">
      <w:start w:val="1"/>
      <w:numFmt w:val="bullet"/>
      <w:lvlText w:val=""/>
      <w:lvlJc w:val="left"/>
      <w:pPr>
        <w:ind w:left="6928" w:hanging="360"/>
      </w:pPr>
      <w:rPr>
        <w:rFonts w:ascii="Wingdings" w:hAnsi="Wingdings" w:hint="default"/>
      </w:rPr>
    </w:lvl>
    <w:lvl w:ilvl="6" w:tplc="10090001" w:tentative="1">
      <w:start w:val="1"/>
      <w:numFmt w:val="bullet"/>
      <w:lvlText w:val=""/>
      <w:lvlJc w:val="left"/>
      <w:pPr>
        <w:ind w:left="7648" w:hanging="360"/>
      </w:pPr>
      <w:rPr>
        <w:rFonts w:ascii="Symbol" w:hAnsi="Symbol" w:hint="default"/>
      </w:rPr>
    </w:lvl>
    <w:lvl w:ilvl="7" w:tplc="10090003" w:tentative="1">
      <w:start w:val="1"/>
      <w:numFmt w:val="bullet"/>
      <w:lvlText w:val="o"/>
      <w:lvlJc w:val="left"/>
      <w:pPr>
        <w:ind w:left="8368" w:hanging="360"/>
      </w:pPr>
      <w:rPr>
        <w:rFonts w:ascii="Courier New" w:hAnsi="Courier New" w:cs="Courier New" w:hint="default"/>
      </w:rPr>
    </w:lvl>
    <w:lvl w:ilvl="8" w:tplc="10090005" w:tentative="1">
      <w:start w:val="1"/>
      <w:numFmt w:val="bullet"/>
      <w:lvlText w:val=""/>
      <w:lvlJc w:val="left"/>
      <w:pPr>
        <w:ind w:left="9088" w:hanging="360"/>
      </w:pPr>
      <w:rPr>
        <w:rFonts w:ascii="Wingdings" w:hAnsi="Wingdings" w:hint="default"/>
      </w:rPr>
    </w:lvl>
  </w:abstractNum>
  <w:abstractNum w:abstractNumId="13" w15:restartNumberingAfterBreak="0">
    <w:nsid w:val="49E04B41"/>
    <w:multiLevelType w:val="hybridMultilevel"/>
    <w:tmpl w:val="68027F20"/>
    <w:lvl w:ilvl="0" w:tplc="10090001">
      <w:start w:val="1"/>
      <w:numFmt w:val="bullet"/>
      <w:lvlText w:val=""/>
      <w:lvlJc w:val="left"/>
      <w:pPr>
        <w:ind w:left="3328" w:hanging="360"/>
      </w:pPr>
      <w:rPr>
        <w:rFonts w:ascii="Symbol" w:hAnsi="Symbol" w:hint="default"/>
      </w:rPr>
    </w:lvl>
    <w:lvl w:ilvl="1" w:tplc="10090003">
      <w:start w:val="1"/>
      <w:numFmt w:val="bullet"/>
      <w:lvlText w:val="o"/>
      <w:lvlJc w:val="left"/>
      <w:pPr>
        <w:ind w:left="4048" w:hanging="360"/>
      </w:pPr>
      <w:rPr>
        <w:rFonts w:ascii="Courier New" w:hAnsi="Courier New" w:cs="Courier New" w:hint="default"/>
      </w:rPr>
    </w:lvl>
    <w:lvl w:ilvl="2" w:tplc="10090005" w:tentative="1">
      <w:start w:val="1"/>
      <w:numFmt w:val="bullet"/>
      <w:lvlText w:val=""/>
      <w:lvlJc w:val="left"/>
      <w:pPr>
        <w:ind w:left="4768" w:hanging="360"/>
      </w:pPr>
      <w:rPr>
        <w:rFonts w:ascii="Wingdings" w:hAnsi="Wingdings" w:hint="default"/>
      </w:rPr>
    </w:lvl>
    <w:lvl w:ilvl="3" w:tplc="10090001" w:tentative="1">
      <w:start w:val="1"/>
      <w:numFmt w:val="bullet"/>
      <w:lvlText w:val=""/>
      <w:lvlJc w:val="left"/>
      <w:pPr>
        <w:ind w:left="5488" w:hanging="360"/>
      </w:pPr>
      <w:rPr>
        <w:rFonts w:ascii="Symbol" w:hAnsi="Symbol" w:hint="default"/>
      </w:rPr>
    </w:lvl>
    <w:lvl w:ilvl="4" w:tplc="10090003" w:tentative="1">
      <w:start w:val="1"/>
      <w:numFmt w:val="bullet"/>
      <w:lvlText w:val="o"/>
      <w:lvlJc w:val="left"/>
      <w:pPr>
        <w:ind w:left="6208" w:hanging="360"/>
      </w:pPr>
      <w:rPr>
        <w:rFonts w:ascii="Courier New" w:hAnsi="Courier New" w:cs="Courier New" w:hint="default"/>
      </w:rPr>
    </w:lvl>
    <w:lvl w:ilvl="5" w:tplc="10090005" w:tentative="1">
      <w:start w:val="1"/>
      <w:numFmt w:val="bullet"/>
      <w:lvlText w:val=""/>
      <w:lvlJc w:val="left"/>
      <w:pPr>
        <w:ind w:left="6928" w:hanging="360"/>
      </w:pPr>
      <w:rPr>
        <w:rFonts w:ascii="Wingdings" w:hAnsi="Wingdings" w:hint="default"/>
      </w:rPr>
    </w:lvl>
    <w:lvl w:ilvl="6" w:tplc="10090001" w:tentative="1">
      <w:start w:val="1"/>
      <w:numFmt w:val="bullet"/>
      <w:lvlText w:val=""/>
      <w:lvlJc w:val="left"/>
      <w:pPr>
        <w:ind w:left="7648" w:hanging="360"/>
      </w:pPr>
      <w:rPr>
        <w:rFonts w:ascii="Symbol" w:hAnsi="Symbol" w:hint="default"/>
      </w:rPr>
    </w:lvl>
    <w:lvl w:ilvl="7" w:tplc="10090003" w:tentative="1">
      <w:start w:val="1"/>
      <w:numFmt w:val="bullet"/>
      <w:lvlText w:val="o"/>
      <w:lvlJc w:val="left"/>
      <w:pPr>
        <w:ind w:left="8368" w:hanging="360"/>
      </w:pPr>
      <w:rPr>
        <w:rFonts w:ascii="Courier New" w:hAnsi="Courier New" w:cs="Courier New" w:hint="default"/>
      </w:rPr>
    </w:lvl>
    <w:lvl w:ilvl="8" w:tplc="10090005" w:tentative="1">
      <w:start w:val="1"/>
      <w:numFmt w:val="bullet"/>
      <w:lvlText w:val=""/>
      <w:lvlJc w:val="left"/>
      <w:pPr>
        <w:ind w:left="9088" w:hanging="360"/>
      </w:pPr>
      <w:rPr>
        <w:rFonts w:ascii="Wingdings" w:hAnsi="Wingdings" w:hint="default"/>
      </w:rPr>
    </w:lvl>
  </w:abstractNum>
  <w:abstractNum w:abstractNumId="14" w15:restartNumberingAfterBreak="0">
    <w:nsid w:val="51C1280C"/>
    <w:multiLevelType w:val="hybridMultilevel"/>
    <w:tmpl w:val="7646E792"/>
    <w:lvl w:ilvl="0" w:tplc="10090001">
      <w:start w:val="1"/>
      <w:numFmt w:val="bullet"/>
      <w:lvlText w:val=""/>
      <w:lvlJc w:val="left"/>
      <w:pPr>
        <w:ind w:left="3688" w:hanging="360"/>
      </w:pPr>
      <w:rPr>
        <w:rFonts w:ascii="Symbol" w:hAnsi="Symbol" w:hint="default"/>
      </w:rPr>
    </w:lvl>
    <w:lvl w:ilvl="1" w:tplc="10090003">
      <w:start w:val="1"/>
      <w:numFmt w:val="bullet"/>
      <w:lvlText w:val="o"/>
      <w:lvlJc w:val="left"/>
      <w:pPr>
        <w:ind w:left="4408" w:hanging="360"/>
      </w:pPr>
      <w:rPr>
        <w:rFonts w:ascii="Courier New" w:hAnsi="Courier New" w:cs="Courier New" w:hint="default"/>
      </w:rPr>
    </w:lvl>
    <w:lvl w:ilvl="2" w:tplc="10090005" w:tentative="1">
      <w:start w:val="1"/>
      <w:numFmt w:val="bullet"/>
      <w:lvlText w:val=""/>
      <w:lvlJc w:val="left"/>
      <w:pPr>
        <w:ind w:left="5128" w:hanging="360"/>
      </w:pPr>
      <w:rPr>
        <w:rFonts w:ascii="Wingdings" w:hAnsi="Wingdings" w:hint="default"/>
      </w:rPr>
    </w:lvl>
    <w:lvl w:ilvl="3" w:tplc="10090001" w:tentative="1">
      <w:start w:val="1"/>
      <w:numFmt w:val="bullet"/>
      <w:lvlText w:val=""/>
      <w:lvlJc w:val="left"/>
      <w:pPr>
        <w:ind w:left="5848" w:hanging="360"/>
      </w:pPr>
      <w:rPr>
        <w:rFonts w:ascii="Symbol" w:hAnsi="Symbol" w:hint="default"/>
      </w:rPr>
    </w:lvl>
    <w:lvl w:ilvl="4" w:tplc="10090003" w:tentative="1">
      <w:start w:val="1"/>
      <w:numFmt w:val="bullet"/>
      <w:lvlText w:val="o"/>
      <w:lvlJc w:val="left"/>
      <w:pPr>
        <w:ind w:left="6568" w:hanging="360"/>
      </w:pPr>
      <w:rPr>
        <w:rFonts w:ascii="Courier New" w:hAnsi="Courier New" w:cs="Courier New" w:hint="default"/>
      </w:rPr>
    </w:lvl>
    <w:lvl w:ilvl="5" w:tplc="10090005" w:tentative="1">
      <w:start w:val="1"/>
      <w:numFmt w:val="bullet"/>
      <w:lvlText w:val=""/>
      <w:lvlJc w:val="left"/>
      <w:pPr>
        <w:ind w:left="7288" w:hanging="360"/>
      </w:pPr>
      <w:rPr>
        <w:rFonts w:ascii="Wingdings" w:hAnsi="Wingdings" w:hint="default"/>
      </w:rPr>
    </w:lvl>
    <w:lvl w:ilvl="6" w:tplc="10090001" w:tentative="1">
      <w:start w:val="1"/>
      <w:numFmt w:val="bullet"/>
      <w:lvlText w:val=""/>
      <w:lvlJc w:val="left"/>
      <w:pPr>
        <w:ind w:left="8008" w:hanging="360"/>
      </w:pPr>
      <w:rPr>
        <w:rFonts w:ascii="Symbol" w:hAnsi="Symbol" w:hint="default"/>
      </w:rPr>
    </w:lvl>
    <w:lvl w:ilvl="7" w:tplc="10090003" w:tentative="1">
      <w:start w:val="1"/>
      <w:numFmt w:val="bullet"/>
      <w:lvlText w:val="o"/>
      <w:lvlJc w:val="left"/>
      <w:pPr>
        <w:ind w:left="8728" w:hanging="360"/>
      </w:pPr>
      <w:rPr>
        <w:rFonts w:ascii="Courier New" w:hAnsi="Courier New" w:cs="Courier New" w:hint="default"/>
      </w:rPr>
    </w:lvl>
    <w:lvl w:ilvl="8" w:tplc="10090005" w:tentative="1">
      <w:start w:val="1"/>
      <w:numFmt w:val="bullet"/>
      <w:lvlText w:val=""/>
      <w:lvlJc w:val="left"/>
      <w:pPr>
        <w:ind w:left="9448" w:hanging="360"/>
      </w:pPr>
      <w:rPr>
        <w:rFonts w:ascii="Wingdings" w:hAnsi="Wingdings" w:hint="default"/>
      </w:rPr>
    </w:lvl>
  </w:abstractNum>
  <w:abstractNum w:abstractNumId="15" w15:restartNumberingAfterBreak="0">
    <w:nsid w:val="5E610391"/>
    <w:multiLevelType w:val="hybridMultilevel"/>
    <w:tmpl w:val="F77039D2"/>
    <w:lvl w:ilvl="0" w:tplc="10090001">
      <w:start w:val="1"/>
      <w:numFmt w:val="bullet"/>
      <w:lvlText w:val=""/>
      <w:lvlJc w:val="left"/>
      <w:pPr>
        <w:ind w:left="3960" w:hanging="360"/>
      </w:pPr>
      <w:rPr>
        <w:rFonts w:ascii="Symbol" w:hAnsi="Symbol" w:hint="default"/>
      </w:rPr>
    </w:lvl>
    <w:lvl w:ilvl="1" w:tplc="10090003">
      <w:start w:val="1"/>
      <w:numFmt w:val="bullet"/>
      <w:lvlText w:val="o"/>
      <w:lvlJc w:val="left"/>
      <w:pPr>
        <w:ind w:left="4680" w:hanging="360"/>
      </w:pPr>
      <w:rPr>
        <w:rFonts w:ascii="Courier New" w:hAnsi="Courier New" w:cs="Courier New" w:hint="default"/>
      </w:rPr>
    </w:lvl>
    <w:lvl w:ilvl="2" w:tplc="10090005">
      <w:start w:val="1"/>
      <w:numFmt w:val="bullet"/>
      <w:lvlText w:val=""/>
      <w:lvlJc w:val="left"/>
      <w:pPr>
        <w:ind w:left="5400" w:hanging="360"/>
      </w:pPr>
      <w:rPr>
        <w:rFonts w:ascii="Wingdings" w:hAnsi="Wingdings" w:hint="default"/>
      </w:rPr>
    </w:lvl>
    <w:lvl w:ilvl="3" w:tplc="10090001" w:tentative="1">
      <w:start w:val="1"/>
      <w:numFmt w:val="bullet"/>
      <w:lvlText w:val=""/>
      <w:lvlJc w:val="left"/>
      <w:pPr>
        <w:ind w:left="6120" w:hanging="360"/>
      </w:pPr>
      <w:rPr>
        <w:rFonts w:ascii="Symbol" w:hAnsi="Symbol" w:hint="default"/>
      </w:rPr>
    </w:lvl>
    <w:lvl w:ilvl="4" w:tplc="10090003" w:tentative="1">
      <w:start w:val="1"/>
      <w:numFmt w:val="bullet"/>
      <w:lvlText w:val="o"/>
      <w:lvlJc w:val="left"/>
      <w:pPr>
        <w:ind w:left="6840" w:hanging="360"/>
      </w:pPr>
      <w:rPr>
        <w:rFonts w:ascii="Courier New" w:hAnsi="Courier New" w:cs="Courier New" w:hint="default"/>
      </w:rPr>
    </w:lvl>
    <w:lvl w:ilvl="5" w:tplc="10090005" w:tentative="1">
      <w:start w:val="1"/>
      <w:numFmt w:val="bullet"/>
      <w:lvlText w:val=""/>
      <w:lvlJc w:val="left"/>
      <w:pPr>
        <w:ind w:left="7560" w:hanging="360"/>
      </w:pPr>
      <w:rPr>
        <w:rFonts w:ascii="Wingdings" w:hAnsi="Wingdings" w:hint="default"/>
      </w:rPr>
    </w:lvl>
    <w:lvl w:ilvl="6" w:tplc="10090001" w:tentative="1">
      <w:start w:val="1"/>
      <w:numFmt w:val="bullet"/>
      <w:lvlText w:val=""/>
      <w:lvlJc w:val="left"/>
      <w:pPr>
        <w:ind w:left="8280" w:hanging="360"/>
      </w:pPr>
      <w:rPr>
        <w:rFonts w:ascii="Symbol" w:hAnsi="Symbol" w:hint="default"/>
      </w:rPr>
    </w:lvl>
    <w:lvl w:ilvl="7" w:tplc="10090003" w:tentative="1">
      <w:start w:val="1"/>
      <w:numFmt w:val="bullet"/>
      <w:lvlText w:val="o"/>
      <w:lvlJc w:val="left"/>
      <w:pPr>
        <w:ind w:left="9000" w:hanging="360"/>
      </w:pPr>
      <w:rPr>
        <w:rFonts w:ascii="Courier New" w:hAnsi="Courier New" w:cs="Courier New" w:hint="default"/>
      </w:rPr>
    </w:lvl>
    <w:lvl w:ilvl="8" w:tplc="10090005" w:tentative="1">
      <w:start w:val="1"/>
      <w:numFmt w:val="bullet"/>
      <w:lvlText w:val=""/>
      <w:lvlJc w:val="left"/>
      <w:pPr>
        <w:ind w:left="9720" w:hanging="360"/>
      </w:pPr>
      <w:rPr>
        <w:rFonts w:ascii="Wingdings" w:hAnsi="Wingdings" w:hint="default"/>
      </w:rPr>
    </w:lvl>
  </w:abstractNum>
  <w:abstractNum w:abstractNumId="16" w15:restartNumberingAfterBreak="0">
    <w:nsid w:val="62411A7C"/>
    <w:multiLevelType w:val="hybridMultilevel"/>
    <w:tmpl w:val="1A5CBD64"/>
    <w:lvl w:ilvl="0" w:tplc="10090001">
      <w:start w:val="1"/>
      <w:numFmt w:val="bullet"/>
      <w:lvlText w:val=""/>
      <w:lvlJc w:val="left"/>
      <w:pPr>
        <w:ind w:left="3328" w:hanging="360"/>
      </w:pPr>
      <w:rPr>
        <w:rFonts w:ascii="Symbol" w:hAnsi="Symbol" w:hint="default"/>
      </w:rPr>
    </w:lvl>
    <w:lvl w:ilvl="1" w:tplc="10090003" w:tentative="1">
      <w:start w:val="1"/>
      <w:numFmt w:val="bullet"/>
      <w:lvlText w:val="o"/>
      <w:lvlJc w:val="left"/>
      <w:pPr>
        <w:ind w:left="4048" w:hanging="360"/>
      </w:pPr>
      <w:rPr>
        <w:rFonts w:ascii="Courier New" w:hAnsi="Courier New" w:cs="Courier New" w:hint="default"/>
      </w:rPr>
    </w:lvl>
    <w:lvl w:ilvl="2" w:tplc="10090005" w:tentative="1">
      <w:start w:val="1"/>
      <w:numFmt w:val="bullet"/>
      <w:lvlText w:val=""/>
      <w:lvlJc w:val="left"/>
      <w:pPr>
        <w:ind w:left="4768" w:hanging="360"/>
      </w:pPr>
      <w:rPr>
        <w:rFonts w:ascii="Wingdings" w:hAnsi="Wingdings" w:hint="default"/>
      </w:rPr>
    </w:lvl>
    <w:lvl w:ilvl="3" w:tplc="10090001" w:tentative="1">
      <w:start w:val="1"/>
      <w:numFmt w:val="bullet"/>
      <w:lvlText w:val=""/>
      <w:lvlJc w:val="left"/>
      <w:pPr>
        <w:ind w:left="5488" w:hanging="360"/>
      </w:pPr>
      <w:rPr>
        <w:rFonts w:ascii="Symbol" w:hAnsi="Symbol" w:hint="default"/>
      </w:rPr>
    </w:lvl>
    <w:lvl w:ilvl="4" w:tplc="10090003" w:tentative="1">
      <w:start w:val="1"/>
      <w:numFmt w:val="bullet"/>
      <w:lvlText w:val="o"/>
      <w:lvlJc w:val="left"/>
      <w:pPr>
        <w:ind w:left="6208" w:hanging="360"/>
      </w:pPr>
      <w:rPr>
        <w:rFonts w:ascii="Courier New" w:hAnsi="Courier New" w:cs="Courier New" w:hint="default"/>
      </w:rPr>
    </w:lvl>
    <w:lvl w:ilvl="5" w:tplc="10090005" w:tentative="1">
      <w:start w:val="1"/>
      <w:numFmt w:val="bullet"/>
      <w:lvlText w:val=""/>
      <w:lvlJc w:val="left"/>
      <w:pPr>
        <w:ind w:left="6928" w:hanging="360"/>
      </w:pPr>
      <w:rPr>
        <w:rFonts w:ascii="Wingdings" w:hAnsi="Wingdings" w:hint="default"/>
      </w:rPr>
    </w:lvl>
    <w:lvl w:ilvl="6" w:tplc="10090001" w:tentative="1">
      <w:start w:val="1"/>
      <w:numFmt w:val="bullet"/>
      <w:lvlText w:val=""/>
      <w:lvlJc w:val="left"/>
      <w:pPr>
        <w:ind w:left="7648" w:hanging="360"/>
      </w:pPr>
      <w:rPr>
        <w:rFonts w:ascii="Symbol" w:hAnsi="Symbol" w:hint="default"/>
      </w:rPr>
    </w:lvl>
    <w:lvl w:ilvl="7" w:tplc="10090003" w:tentative="1">
      <w:start w:val="1"/>
      <w:numFmt w:val="bullet"/>
      <w:lvlText w:val="o"/>
      <w:lvlJc w:val="left"/>
      <w:pPr>
        <w:ind w:left="8368" w:hanging="360"/>
      </w:pPr>
      <w:rPr>
        <w:rFonts w:ascii="Courier New" w:hAnsi="Courier New" w:cs="Courier New" w:hint="default"/>
      </w:rPr>
    </w:lvl>
    <w:lvl w:ilvl="8" w:tplc="10090005" w:tentative="1">
      <w:start w:val="1"/>
      <w:numFmt w:val="bullet"/>
      <w:lvlText w:val=""/>
      <w:lvlJc w:val="left"/>
      <w:pPr>
        <w:ind w:left="9088" w:hanging="360"/>
      </w:pPr>
      <w:rPr>
        <w:rFonts w:ascii="Wingdings" w:hAnsi="Wingdings" w:hint="default"/>
      </w:rPr>
    </w:lvl>
  </w:abstractNum>
  <w:abstractNum w:abstractNumId="17" w15:restartNumberingAfterBreak="0">
    <w:nsid w:val="65720DE6"/>
    <w:multiLevelType w:val="hybridMultilevel"/>
    <w:tmpl w:val="ACDE479A"/>
    <w:lvl w:ilvl="0" w:tplc="10090001">
      <w:start w:val="1"/>
      <w:numFmt w:val="bullet"/>
      <w:lvlText w:val=""/>
      <w:lvlJc w:val="left"/>
      <w:pPr>
        <w:ind w:left="3328" w:hanging="360"/>
      </w:pPr>
      <w:rPr>
        <w:rFonts w:ascii="Symbol" w:hAnsi="Symbol" w:hint="default"/>
      </w:rPr>
    </w:lvl>
    <w:lvl w:ilvl="1" w:tplc="10090003" w:tentative="1">
      <w:start w:val="1"/>
      <w:numFmt w:val="bullet"/>
      <w:lvlText w:val="o"/>
      <w:lvlJc w:val="left"/>
      <w:pPr>
        <w:ind w:left="4048" w:hanging="360"/>
      </w:pPr>
      <w:rPr>
        <w:rFonts w:ascii="Courier New" w:hAnsi="Courier New" w:cs="Courier New" w:hint="default"/>
      </w:rPr>
    </w:lvl>
    <w:lvl w:ilvl="2" w:tplc="10090005" w:tentative="1">
      <w:start w:val="1"/>
      <w:numFmt w:val="bullet"/>
      <w:lvlText w:val=""/>
      <w:lvlJc w:val="left"/>
      <w:pPr>
        <w:ind w:left="4768" w:hanging="360"/>
      </w:pPr>
      <w:rPr>
        <w:rFonts w:ascii="Wingdings" w:hAnsi="Wingdings" w:hint="default"/>
      </w:rPr>
    </w:lvl>
    <w:lvl w:ilvl="3" w:tplc="10090001" w:tentative="1">
      <w:start w:val="1"/>
      <w:numFmt w:val="bullet"/>
      <w:lvlText w:val=""/>
      <w:lvlJc w:val="left"/>
      <w:pPr>
        <w:ind w:left="5488" w:hanging="360"/>
      </w:pPr>
      <w:rPr>
        <w:rFonts w:ascii="Symbol" w:hAnsi="Symbol" w:hint="default"/>
      </w:rPr>
    </w:lvl>
    <w:lvl w:ilvl="4" w:tplc="10090003" w:tentative="1">
      <w:start w:val="1"/>
      <w:numFmt w:val="bullet"/>
      <w:lvlText w:val="o"/>
      <w:lvlJc w:val="left"/>
      <w:pPr>
        <w:ind w:left="6208" w:hanging="360"/>
      </w:pPr>
      <w:rPr>
        <w:rFonts w:ascii="Courier New" w:hAnsi="Courier New" w:cs="Courier New" w:hint="default"/>
      </w:rPr>
    </w:lvl>
    <w:lvl w:ilvl="5" w:tplc="10090005" w:tentative="1">
      <w:start w:val="1"/>
      <w:numFmt w:val="bullet"/>
      <w:lvlText w:val=""/>
      <w:lvlJc w:val="left"/>
      <w:pPr>
        <w:ind w:left="6928" w:hanging="360"/>
      </w:pPr>
      <w:rPr>
        <w:rFonts w:ascii="Wingdings" w:hAnsi="Wingdings" w:hint="default"/>
      </w:rPr>
    </w:lvl>
    <w:lvl w:ilvl="6" w:tplc="10090001" w:tentative="1">
      <w:start w:val="1"/>
      <w:numFmt w:val="bullet"/>
      <w:lvlText w:val=""/>
      <w:lvlJc w:val="left"/>
      <w:pPr>
        <w:ind w:left="7648" w:hanging="360"/>
      </w:pPr>
      <w:rPr>
        <w:rFonts w:ascii="Symbol" w:hAnsi="Symbol" w:hint="default"/>
      </w:rPr>
    </w:lvl>
    <w:lvl w:ilvl="7" w:tplc="10090003" w:tentative="1">
      <w:start w:val="1"/>
      <w:numFmt w:val="bullet"/>
      <w:lvlText w:val="o"/>
      <w:lvlJc w:val="left"/>
      <w:pPr>
        <w:ind w:left="8368" w:hanging="360"/>
      </w:pPr>
      <w:rPr>
        <w:rFonts w:ascii="Courier New" w:hAnsi="Courier New" w:cs="Courier New" w:hint="default"/>
      </w:rPr>
    </w:lvl>
    <w:lvl w:ilvl="8" w:tplc="10090005" w:tentative="1">
      <w:start w:val="1"/>
      <w:numFmt w:val="bullet"/>
      <w:lvlText w:val=""/>
      <w:lvlJc w:val="left"/>
      <w:pPr>
        <w:ind w:left="9088" w:hanging="360"/>
      </w:pPr>
      <w:rPr>
        <w:rFonts w:ascii="Wingdings" w:hAnsi="Wingdings" w:hint="default"/>
      </w:rPr>
    </w:lvl>
  </w:abstractNum>
  <w:abstractNum w:abstractNumId="18" w15:restartNumberingAfterBreak="0">
    <w:nsid w:val="6802689E"/>
    <w:multiLevelType w:val="hybridMultilevel"/>
    <w:tmpl w:val="9C642F1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9" w15:restartNumberingAfterBreak="0">
    <w:nsid w:val="69E8440B"/>
    <w:multiLevelType w:val="hybridMultilevel"/>
    <w:tmpl w:val="17E2A58E"/>
    <w:lvl w:ilvl="0" w:tplc="ECA06D2E">
      <w:numFmt w:val="bullet"/>
      <w:lvlText w:val=""/>
      <w:lvlJc w:val="left"/>
      <w:pPr>
        <w:ind w:left="3763" w:hanging="360"/>
      </w:pPr>
      <w:rPr>
        <w:rFonts w:ascii="Symbol" w:eastAsiaTheme="minorHAnsi" w:hAnsi="Symbol" w:cstheme="minorBidi" w:hint="default"/>
      </w:rPr>
    </w:lvl>
    <w:lvl w:ilvl="1" w:tplc="10090003" w:tentative="1">
      <w:start w:val="1"/>
      <w:numFmt w:val="bullet"/>
      <w:lvlText w:val="o"/>
      <w:lvlJc w:val="left"/>
      <w:pPr>
        <w:ind w:left="4483" w:hanging="360"/>
      </w:pPr>
      <w:rPr>
        <w:rFonts w:ascii="Courier New" w:hAnsi="Courier New" w:cs="Courier New" w:hint="default"/>
      </w:rPr>
    </w:lvl>
    <w:lvl w:ilvl="2" w:tplc="10090005" w:tentative="1">
      <w:start w:val="1"/>
      <w:numFmt w:val="bullet"/>
      <w:lvlText w:val=""/>
      <w:lvlJc w:val="left"/>
      <w:pPr>
        <w:ind w:left="5203" w:hanging="360"/>
      </w:pPr>
      <w:rPr>
        <w:rFonts w:ascii="Wingdings" w:hAnsi="Wingdings" w:hint="default"/>
      </w:rPr>
    </w:lvl>
    <w:lvl w:ilvl="3" w:tplc="10090001" w:tentative="1">
      <w:start w:val="1"/>
      <w:numFmt w:val="bullet"/>
      <w:lvlText w:val=""/>
      <w:lvlJc w:val="left"/>
      <w:pPr>
        <w:ind w:left="5923" w:hanging="360"/>
      </w:pPr>
      <w:rPr>
        <w:rFonts w:ascii="Symbol" w:hAnsi="Symbol" w:hint="default"/>
      </w:rPr>
    </w:lvl>
    <w:lvl w:ilvl="4" w:tplc="10090003" w:tentative="1">
      <w:start w:val="1"/>
      <w:numFmt w:val="bullet"/>
      <w:lvlText w:val="o"/>
      <w:lvlJc w:val="left"/>
      <w:pPr>
        <w:ind w:left="6643" w:hanging="360"/>
      </w:pPr>
      <w:rPr>
        <w:rFonts w:ascii="Courier New" w:hAnsi="Courier New" w:cs="Courier New" w:hint="default"/>
      </w:rPr>
    </w:lvl>
    <w:lvl w:ilvl="5" w:tplc="10090005" w:tentative="1">
      <w:start w:val="1"/>
      <w:numFmt w:val="bullet"/>
      <w:lvlText w:val=""/>
      <w:lvlJc w:val="left"/>
      <w:pPr>
        <w:ind w:left="7363" w:hanging="360"/>
      </w:pPr>
      <w:rPr>
        <w:rFonts w:ascii="Wingdings" w:hAnsi="Wingdings" w:hint="default"/>
      </w:rPr>
    </w:lvl>
    <w:lvl w:ilvl="6" w:tplc="10090001" w:tentative="1">
      <w:start w:val="1"/>
      <w:numFmt w:val="bullet"/>
      <w:lvlText w:val=""/>
      <w:lvlJc w:val="left"/>
      <w:pPr>
        <w:ind w:left="8083" w:hanging="360"/>
      </w:pPr>
      <w:rPr>
        <w:rFonts w:ascii="Symbol" w:hAnsi="Symbol" w:hint="default"/>
      </w:rPr>
    </w:lvl>
    <w:lvl w:ilvl="7" w:tplc="10090003" w:tentative="1">
      <w:start w:val="1"/>
      <w:numFmt w:val="bullet"/>
      <w:lvlText w:val="o"/>
      <w:lvlJc w:val="left"/>
      <w:pPr>
        <w:ind w:left="8803" w:hanging="360"/>
      </w:pPr>
      <w:rPr>
        <w:rFonts w:ascii="Courier New" w:hAnsi="Courier New" w:cs="Courier New" w:hint="default"/>
      </w:rPr>
    </w:lvl>
    <w:lvl w:ilvl="8" w:tplc="10090005" w:tentative="1">
      <w:start w:val="1"/>
      <w:numFmt w:val="bullet"/>
      <w:lvlText w:val=""/>
      <w:lvlJc w:val="left"/>
      <w:pPr>
        <w:ind w:left="9523" w:hanging="360"/>
      </w:pPr>
      <w:rPr>
        <w:rFonts w:ascii="Wingdings" w:hAnsi="Wingdings" w:hint="default"/>
      </w:rPr>
    </w:lvl>
  </w:abstractNum>
  <w:abstractNum w:abstractNumId="20" w15:restartNumberingAfterBreak="0">
    <w:nsid w:val="6D523658"/>
    <w:multiLevelType w:val="hybridMultilevel"/>
    <w:tmpl w:val="1DAA4D24"/>
    <w:lvl w:ilvl="0" w:tplc="10090001">
      <w:start w:val="1"/>
      <w:numFmt w:val="bullet"/>
      <w:lvlText w:val=""/>
      <w:lvlJc w:val="left"/>
      <w:pPr>
        <w:ind w:left="3328" w:hanging="360"/>
      </w:pPr>
      <w:rPr>
        <w:rFonts w:ascii="Symbol" w:hAnsi="Symbol" w:hint="default"/>
      </w:rPr>
    </w:lvl>
    <w:lvl w:ilvl="1" w:tplc="10090003" w:tentative="1">
      <w:start w:val="1"/>
      <w:numFmt w:val="bullet"/>
      <w:lvlText w:val="o"/>
      <w:lvlJc w:val="left"/>
      <w:pPr>
        <w:ind w:left="4048" w:hanging="360"/>
      </w:pPr>
      <w:rPr>
        <w:rFonts w:ascii="Courier New" w:hAnsi="Courier New" w:cs="Courier New" w:hint="default"/>
      </w:rPr>
    </w:lvl>
    <w:lvl w:ilvl="2" w:tplc="10090005" w:tentative="1">
      <w:start w:val="1"/>
      <w:numFmt w:val="bullet"/>
      <w:lvlText w:val=""/>
      <w:lvlJc w:val="left"/>
      <w:pPr>
        <w:ind w:left="4768" w:hanging="360"/>
      </w:pPr>
      <w:rPr>
        <w:rFonts w:ascii="Wingdings" w:hAnsi="Wingdings" w:hint="default"/>
      </w:rPr>
    </w:lvl>
    <w:lvl w:ilvl="3" w:tplc="10090001" w:tentative="1">
      <w:start w:val="1"/>
      <w:numFmt w:val="bullet"/>
      <w:lvlText w:val=""/>
      <w:lvlJc w:val="left"/>
      <w:pPr>
        <w:ind w:left="5488" w:hanging="360"/>
      </w:pPr>
      <w:rPr>
        <w:rFonts w:ascii="Symbol" w:hAnsi="Symbol" w:hint="default"/>
      </w:rPr>
    </w:lvl>
    <w:lvl w:ilvl="4" w:tplc="10090003" w:tentative="1">
      <w:start w:val="1"/>
      <w:numFmt w:val="bullet"/>
      <w:lvlText w:val="o"/>
      <w:lvlJc w:val="left"/>
      <w:pPr>
        <w:ind w:left="6208" w:hanging="360"/>
      </w:pPr>
      <w:rPr>
        <w:rFonts w:ascii="Courier New" w:hAnsi="Courier New" w:cs="Courier New" w:hint="default"/>
      </w:rPr>
    </w:lvl>
    <w:lvl w:ilvl="5" w:tplc="10090005" w:tentative="1">
      <w:start w:val="1"/>
      <w:numFmt w:val="bullet"/>
      <w:lvlText w:val=""/>
      <w:lvlJc w:val="left"/>
      <w:pPr>
        <w:ind w:left="6928" w:hanging="360"/>
      </w:pPr>
      <w:rPr>
        <w:rFonts w:ascii="Wingdings" w:hAnsi="Wingdings" w:hint="default"/>
      </w:rPr>
    </w:lvl>
    <w:lvl w:ilvl="6" w:tplc="10090001" w:tentative="1">
      <w:start w:val="1"/>
      <w:numFmt w:val="bullet"/>
      <w:lvlText w:val=""/>
      <w:lvlJc w:val="left"/>
      <w:pPr>
        <w:ind w:left="7648" w:hanging="360"/>
      </w:pPr>
      <w:rPr>
        <w:rFonts w:ascii="Symbol" w:hAnsi="Symbol" w:hint="default"/>
      </w:rPr>
    </w:lvl>
    <w:lvl w:ilvl="7" w:tplc="10090003" w:tentative="1">
      <w:start w:val="1"/>
      <w:numFmt w:val="bullet"/>
      <w:lvlText w:val="o"/>
      <w:lvlJc w:val="left"/>
      <w:pPr>
        <w:ind w:left="8368" w:hanging="360"/>
      </w:pPr>
      <w:rPr>
        <w:rFonts w:ascii="Courier New" w:hAnsi="Courier New" w:cs="Courier New" w:hint="default"/>
      </w:rPr>
    </w:lvl>
    <w:lvl w:ilvl="8" w:tplc="10090005" w:tentative="1">
      <w:start w:val="1"/>
      <w:numFmt w:val="bullet"/>
      <w:lvlText w:val=""/>
      <w:lvlJc w:val="left"/>
      <w:pPr>
        <w:ind w:left="9088" w:hanging="360"/>
      </w:pPr>
      <w:rPr>
        <w:rFonts w:ascii="Wingdings" w:hAnsi="Wingdings" w:hint="default"/>
      </w:rPr>
    </w:lvl>
  </w:abstractNum>
  <w:abstractNum w:abstractNumId="21" w15:restartNumberingAfterBreak="0">
    <w:nsid w:val="77722F22"/>
    <w:multiLevelType w:val="hybridMultilevel"/>
    <w:tmpl w:val="4928E15E"/>
    <w:lvl w:ilvl="0" w:tplc="6C5A3950">
      <w:start w:val="1"/>
      <w:numFmt w:val="upperLetter"/>
      <w:lvlText w:val="%1."/>
      <w:lvlJc w:val="left"/>
      <w:pPr>
        <w:ind w:left="3479" w:hanging="360"/>
      </w:pPr>
      <w:rPr>
        <w:rFonts w:hint="default"/>
        <w:b/>
      </w:rPr>
    </w:lvl>
    <w:lvl w:ilvl="1" w:tplc="10090019" w:tentative="1">
      <w:start w:val="1"/>
      <w:numFmt w:val="lowerLetter"/>
      <w:lvlText w:val="%2."/>
      <w:lvlJc w:val="left"/>
      <w:pPr>
        <w:ind w:left="4199" w:hanging="360"/>
      </w:pPr>
    </w:lvl>
    <w:lvl w:ilvl="2" w:tplc="1009001B" w:tentative="1">
      <w:start w:val="1"/>
      <w:numFmt w:val="lowerRoman"/>
      <w:lvlText w:val="%3."/>
      <w:lvlJc w:val="right"/>
      <w:pPr>
        <w:ind w:left="4919" w:hanging="180"/>
      </w:pPr>
    </w:lvl>
    <w:lvl w:ilvl="3" w:tplc="1009000F" w:tentative="1">
      <w:start w:val="1"/>
      <w:numFmt w:val="decimal"/>
      <w:lvlText w:val="%4."/>
      <w:lvlJc w:val="left"/>
      <w:pPr>
        <w:ind w:left="5639" w:hanging="360"/>
      </w:pPr>
    </w:lvl>
    <w:lvl w:ilvl="4" w:tplc="10090019" w:tentative="1">
      <w:start w:val="1"/>
      <w:numFmt w:val="lowerLetter"/>
      <w:lvlText w:val="%5."/>
      <w:lvlJc w:val="left"/>
      <w:pPr>
        <w:ind w:left="6359" w:hanging="360"/>
      </w:pPr>
    </w:lvl>
    <w:lvl w:ilvl="5" w:tplc="1009001B" w:tentative="1">
      <w:start w:val="1"/>
      <w:numFmt w:val="lowerRoman"/>
      <w:lvlText w:val="%6."/>
      <w:lvlJc w:val="right"/>
      <w:pPr>
        <w:ind w:left="7079" w:hanging="180"/>
      </w:pPr>
    </w:lvl>
    <w:lvl w:ilvl="6" w:tplc="1009000F" w:tentative="1">
      <w:start w:val="1"/>
      <w:numFmt w:val="decimal"/>
      <w:lvlText w:val="%7."/>
      <w:lvlJc w:val="left"/>
      <w:pPr>
        <w:ind w:left="7799" w:hanging="360"/>
      </w:pPr>
    </w:lvl>
    <w:lvl w:ilvl="7" w:tplc="10090019" w:tentative="1">
      <w:start w:val="1"/>
      <w:numFmt w:val="lowerLetter"/>
      <w:lvlText w:val="%8."/>
      <w:lvlJc w:val="left"/>
      <w:pPr>
        <w:ind w:left="8519" w:hanging="360"/>
      </w:pPr>
    </w:lvl>
    <w:lvl w:ilvl="8" w:tplc="1009001B" w:tentative="1">
      <w:start w:val="1"/>
      <w:numFmt w:val="lowerRoman"/>
      <w:lvlText w:val="%9."/>
      <w:lvlJc w:val="right"/>
      <w:pPr>
        <w:ind w:left="9239" w:hanging="180"/>
      </w:pPr>
    </w:lvl>
  </w:abstractNum>
  <w:num w:numId="1" w16cid:durableId="327711265">
    <w:abstractNumId w:val="19"/>
  </w:num>
  <w:num w:numId="2" w16cid:durableId="1858502346">
    <w:abstractNumId w:val="20"/>
  </w:num>
  <w:num w:numId="3" w16cid:durableId="418719326">
    <w:abstractNumId w:val="0"/>
  </w:num>
  <w:num w:numId="4" w16cid:durableId="1221358901">
    <w:abstractNumId w:val="12"/>
  </w:num>
  <w:num w:numId="5" w16cid:durableId="1306619536">
    <w:abstractNumId w:val="3"/>
  </w:num>
  <w:num w:numId="6" w16cid:durableId="104813913">
    <w:abstractNumId w:val="21"/>
  </w:num>
  <w:num w:numId="7" w16cid:durableId="1519079327">
    <w:abstractNumId w:val="13"/>
  </w:num>
  <w:num w:numId="8" w16cid:durableId="1333292379">
    <w:abstractNumId w:val="6"/>
  </w:num>
  <w:num w:numId="9" w16cid:durableId="1191921426">
    <w:abstractNumId w:val="10"/>
  </w:num>
  <w:num w:numId="10" w16cid:durableId="6177093">
    <w:abstractNumId w:val="17"/>
  </w:num>
  <w:num w:numId="11" w16cid:durableId="428551586">
    <w:abstractNumId w:val="4"/>
  </w:num>
  <w:num w:numId="12" w16cid:durableId="1133519283">
    <w:abstractNumId w:val="8"/>
  </w:num>
  <w:num w:numId="13" w16cid:durableId="1899320700">
    <w:abstractNumId w:val="11"/>
  </w:num>
  <w:num w:numId="14" w16cid:durableId="124130508">
    <w:abstractNumId w:val="1"/>
  </w:num>
  <w:num w:numId="15" w16cid:durableId="546111587">
    <w:abstractNumId w:val="9"/>
  </w:num>
  <w:num w:numId="16" w16cid:durableId="560482562">
    <w:abstractNumId w:val="16"/>
  </w:num>
  <w:num w:numId="17" w16cid:durableId="840125436">
    <w:abstractNumId w:val="5"/>
  </w:num>
  <w:num w:numId="18" w16cid:durableId="1750351083">
    <w:abstractNumId w:val="7"/>
  </w:num>
  <w:num w:numId="19" w16cid:durableId="1658458025">
    <w:abstractNumId w:val="14"/>
  </w:num>
  <w:num w:numId="20" w16cid:durableId="17587467">
    <w:abstractNumId w:val="15"/>
  </w:num>
  <w:num w:numId="21" w16cid:durableId="1538813565">
    <w:abstractNumId w:val="2"/>
  </w:num>
  <w:num w:numId="22" w16cid:durableId="12307711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qvqebXpT61i9mxN2NjgaTjqPbKfMFB73OLuaQaWu6AWe40N0AO6LKjHlrDI5ix4ItT6Ef4Fwmu3MDuawm45K4g==" w:salt="QLWCT/IzF1zx+f5wX6DdL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2E7"/>
    <w:rsid w:val="00002E32"/>
    <w:rsid w:val="000262B5"/>
    <w:rsid w:val="000276FD"/>
    <w:rsid w:val="0004707F"/>
    <w:rsid w:val="00065382"/>
    <w:rsid w:val="00083A41"/>
    <w:rsid w:val="00084E4A"/>
    <w:rsid w:val="000A0E1E"/>
    <w:rsid w:val="000A6AD7"/>
    <w:rsid w:val="000D2B8E"/>
    <w:rsid w:val="000D6149"/>
    <w:rsid w:val="000D7BE7"/>
    <w:rsid w:val="000F2C03"/>
    <w:rsid w:val="000F75D6"/>
    <w:rsid w:val="00164AFA"/>
    <w:rsid w:val="001705AF"/>
    <w:rsid w:val="0017274C"/>
    <w:rsid w:val="00186D53"/>
    <w:rsid w:val="0019372E"/>
    <w:rsid w:val="00197998"/>
    <w:rsid w:val="001A4CD8"/>
    <w:rsid w:val="001A5051"/>
    <w:rsid w:val="001D2596"/>
    <w:rsid w:val="001E1774"/>
    <w:rsid w:val="001E2AC3"/>
    <w:rsid w:val="001E55BA"/>
    <w:rsid w:val="001F6962"/>
    <w:rsid w:val="002029CB"/>
    <w:rsid w:val="00216D67"/>
    <w:rsid w:val="00224337"/>
    <w:rsid w:val="0022480E"/>
    <w:rsid w:val="00225172"/>
    <w:rsid w:val="00251E6F"/>
    <w:rsid w:val="00273850"/>
    <w:rsid w:val="002B0655"/>
    <w:rsid w:val="002E48A7"/>
    <w:rsid w:val="003035F2"/>
    <w:rsid w:val="0033158E"/>
    <w:rsid w:val="0034799E"/>
    <w:rsid w:val="003B2E7E"/>
    <w:rsid w:val="003B3F70"/>
    <w:rsid w:val="004154FF"/>
    <w:rsid w:val="0042615C"/>
    <w:rsid w:val="00431C9D"/>
    <w:rsid w:val="00483907"/>
    <w:rsid w:val="00484FF0"/>
    <w:rsid w:val="004B4A1A"/>
    <w:rsid w:val="004B5629"/>
    <w:rsid w:val="004B59E9"/>
    <w:rsid w:val="004E5DF8"/>
    <w:rsid w:val="004F7F59"/>
    <w:rsid w:val="005602BA"/>
    <w:rsid w:val="00570E6B"/>
    <w:rsid w:val="005B62E6"/>
    <w:rsid w:val="005C2A00"/>
    <w:rsid w:val="005D01DF"/>
    <w:rsid w:val="00603A07"/>
    <w:rsid w:val="006177A2"/>
    <w:rsid w:val="00630777"/>
    <w:rsid w:val="00643BCB"/>
    <w:rsid w:val="00652A60"/>
    <w:rsid w:val="006A2A1A"/>
    <w:rsid w:val="006D0E22"/>
    <w:rsid w:val="006D57BC"/>
    <w:rsid w:val="006E2FBC"/>
    <w:rsid w:val="006E5835"/>
    <w:rsid w:val="006F1A4A"/>
    <w:rsid w:val="00701D01"/>
    <w:rsid w:val="00707F8F"/>
    <w:rsid w:val="0071323D"/>
    <w:rsid w:val="00715FFD"/>
    <w:rsid w:val="00723448"/>
    <w:rsid w:val="007321C5"/>
    <w:rsid w:val="00746B39"/>
    <w:rsid w:val="00757D1C"/>
    <w:rsid w:val="00772EEB"/>
    <w:rsid w:val="00793B11"/>
    <w:rsid w:val="007A036A"/>
    <w:rsid w:val="007B4486"/>
    <w:rsid w:val="007C2C9E"/>
    <w:rsid w:val="007E51B5"/>
    <w:rsid w:val="008074CE"/>
    <w:rsid w:val="00836F07"/>
    <w:rsid w:val="00842992"/>
    <w:rsid w:val="008720DA"/>
    <w:rsid w:val="00887700"/>
    <w:rsid w:val="008A0F69"/>
    <w:rsid w:val="008A6E56"/>
    <w:rsid w:val="008C2798"/>
    <w:rsid w:val="008F4AD7"/>
    <w:rsid w:val="0091591D"/>
    <w:rsid w:val="00923607"/>
    <w:rsid w:val="00961DE9"/>
    <w:rsid w:val="00974FFA"/>
    <w:rsid w:val="0099031C"/>
    <w:rsid w:val="009A1677"/>
    <w:rsid w:val="009B1AFE"/>
    <w:rsid w:val="009B6E86"/>
    <w:rsid w:val="009C27D0"/>
    <w:rsid w:val="009F1F27"/>
    <w:rsid w:val="00A07876"/>
    <w:rsid w:val="00A43A6B"/>
    <w:rsid w:val="00A62489"/>
    <w:rsid w:val="00A76763"/>
    <w:rsid w:val="00A77646"/>
    <w:rsid w:val="00A9150C"/>
    <w:rsid w:val="00AC6190"/>
    <w:rsid w:val="00AE1190"/>
    <w:rsid w:val="00AF1CA1"/>
    <w:rsid w:val="00B02E76"/>
    <w:rsid w:val="00B24D11"/>
    <w:rsid w:val="00B26EC7"/>
    <w:rsid w:val="00B440BC"/>
    <w:rsid w:val="00B46D85"/>
    <w:rsid w:val="00B5567E"/>
    <w:rsid w:val="00B64218"/>
    <w:rsid w:val="00B71E5D"/>
    <w:rsid w:val="00B9061E"/>
    <w:rsid w:val="00BC0EF1"/>
    <w:rsid w:val="00BC23E2"/>
    <w:rsid w:val="00BD5C22"/>
    <w:rsid w:val="00BE4CA8"/>
    <w:rsid w:val="00BE71CA"/>
    <w:rsid w:val="00C16F0C"/>
    <w:rsid w:val="00C17934"/>
    <w:rsid w:val="00C44A02"/>
    <w:rsid w:val="00C60037"/>
    <w:rsid w:val="00C66964"/>
    <w:rsid w:val="00C73D82"/>
    <w:rsid w:val="00CC216D"/>
    <w:rsid w:val="00CD09B2"/>
    <w:rsid w:val="00CD6394"/>
    <w:rsid w:val="00CE1201"/>
    <w:rsid w:val="00D005C8"/>
    <w:rsid w:val="00D14560"/>
    <w:rsid w:val="00D1642A"/>
    <w:rsid w:val="00D235E3"/>
    <w:rsid w:val="00D47935"/>
    <w:rsid w:val="00D72C15"/>
    <w:rsid w:val="00DB4D4A"/>
    <w:rsid w:val="00E1736D"/>
    <w:rsid w:val="00E302E7"/>
    <w:rsid w:val="00E42A21"/>
    <w:rsid w:val="00E53A31"/>
    <w:rsid w:val="00E71307"/>
    <w:rsid w:val="00E725D9"/>
    <w:rsid w:val="00EA5CA2"/>
    <w:rsid w:val="00EB1918"/>
    <w:rsid w:val="00EB4040"/>
    <w:rsid w:val="00EB5753"/>
    <w:rsid w:val="00EB5FF6"/>
    <w:rsid w:val="00F034B9"/>
    <w:rsid w:val="00F1668F"/>
    <w:rsid w:val="00F266C2"/>
    <w:rsid w:val="00F32880"/>
    <w:rsid w:val="00F57245"/>
    <w:rsid w:val="00F67ECC"/>
    <w:rsid w:val="00FB3CEF"/>
    <w:rsid w:val="00FC7DAA"/>
    <w:rsid w:val="00FD15F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60580"/>
  <w15:chartTrackingRefBased/>
  <w15:docId w15:val="{16D5E374-9069-4ACB-9829-42B0FF6C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2E7"/>
    <w:pPr>
      <w:keepNext/>
      <w:keepLines/>
      <w:spacing w:before="240" w:after="0"/>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02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02E7"/>
  </w:style>
  <w:style w:type="paragraph" w:styleId="Footer">
    <w:name w:val="footer"/>
    <w:basedOn w:val="Normal"/>
    <w:link w:val="FooterChar"/>
    <w:uiPriority w:val="99"/>
    <w:unhideWhenUsed/>
    <w:rsid w:val="00E302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02E7"/>
  </w:style>
  <w:style w:type="character" w:customStyle="1" w:styleId="Heading1Char">
    <w:name w:val="Heading 1 Char"/>
    <w:basedOn w:val="DefaultParagraphFont"/>
    <w:link w:val="Heading1"/>
    <w:uiPriority w:val="9"/>
    <w:rsid w:val="00E302E7"/>
    <w:rPr>
      <w:rFonts w:eastAsiaTheme="majorEastAsia" w:cstheme="majorBidi"/>
      <w:b/>
      <w:sz w:val="28"/>
      <w:szCs w:val="32"/>
    </w:rPr>
  </w:style>
  <w:style w:type="paragraph" w:styleId="ListParagraph">
    <w:name w:val="List Paragraph"/>
    <w:basedOn w:val="Normal"/>
    <w:uiPriority w:val="34"/>
    <w:qFormat/>
    <w:rsid w:val="00E302E7"/>
    <w:pPr>
      <w:ind w:left="720"/>
      <w:contextualSpacing/>
    </w:pPr>
  </w:style>
  <w:style w:type="character" w:styleId="CommentReference">
    <w:name w:val="annotation reference"/>
    <w:basedOn w:val="DefaultParagraphFont"/>
    <w:uiPriority w:val="99"/>
    <w:semiHidden/>
    <w:unhideWhenUsed/>
    <w:rsid w:val="00E302E7"/>
    <w:rPr>
      <w:sz w:val="16"/>
      <w:szCs w:val="16"/>
    </w:rPr>
  </w:style>
  <w:style w:type="paragraph" w:styleId="CommentText">
    <w:name w:val="annotation text"/>
    <w:basedOn w:val="Normal"/>
    <w:link w:val="CommentTextChar"/>
    <w:uiPriority w:val="99"/>
    <w:semiHidden/>
    <w:unhideWhenUsed/>
    <w:rsid w:val="00E302E7"/>
    <w:pPr>
      <w:spacing w:line="240" w:lineRule="auto"/>
    </w:pPr>
    <w:rPr>
      <w:sz w:val="20"/>
      <w:szCs w:val="20"/>
    </w:rPr>
  </w:style>
  <w:style w:type="character" w:customStyle="1" w:styleId="CommentTextChar">
    <w:name w:val="Comment Text Char"/>
    <w:basedOn w:val="DefaultParagraphFont"/>
    <w:link w:val="CommentText"/>
    <w:uiPriority w:val="99"/>
    <w:semiHidden/>
    <w:rsid w:val="00E302E7"/>
    <w:rPr>
      <w:sz w:val="20"/>
      <w:szCs w:val="20"/>
    </w:rPr>
  </w:style>
  <w:style w:type="paragraph" w:styleId="BalloonText">
    <w:name w:val="Balloon Text"/>
    <w:basedOn w:val="Normal"/>
    <w:link w:val="BalloonTextChar"/>
    <w:uiPriority w:val="99"/>
    <w:semiHidden/>
    <w:unhideWhenUsed/>
    <w:rsid w:val="00E302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02E7"/>
    <w:rPr>
      <w:rFonts w:ascii="Segoe UI" w:hAnsi="Segoe UI" w:cs="Segoe UI"/>
      <w:sz w:val="18"/>
      <w:szCs w:val="18"/>
    </w:rPr>
  </w:style>
  <w:style w:type="paragraph" w:styleId="BodyText">
    <w:name w:val="Body Text"/>
    <w:basedOn w:val="Normal"/>
    <w:link w:val="BodyTextChar"/>
    <w:uiPriority w:val="99"/>
    <w:unhideWhenUsed/>
    <w:rsid w:val="0017274C"/>
    <w:pPr>
      <w:spacing w:after="120"/>
    </w:pPr>
  </w:style>
  <w:style w:type="character" w:customStyle="1" w:styleId="BodyTextChar">
    <w:name w:val="Body Text Char"/>
    <w:basedOn w:val="DefaultParagraphFont"/>
    <w:link w:val="BodyText"/>
    <w:uiPriority w:val="99"/>
    <w:rsid w:val="0017274C"/>
  </w:style>
  <w:style w:type="character" w:styleId="BookTitle">
    <w:name w:val="Book Title"/>
    <w:basedOn w:val="DefaultParagraphFont"/>
    <w:uiPriority w:val="33"/>
    <w:qFormat/>
    <w:rsid w:val="007E51B5"/>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mso-contentType ?>
<SharedContentType xmlns="Microsoft.SharePoint.Taxonomy.ContentTypeSync" SourceId="8e77ad45-374a-454f-a407-e7b1109e322c" ContentTypeId="0x010100894903F6DB31AE4287BFEBEB2993BDC804" PreviousValue="false" LastSyncTimeStamp="2022-08-11T15:45:06.273Z"/>
</file>

<file path=customXml/item3.xml><?xml version="1.0" encoding="utf-8"?>
<ct:contentTypeSchema xmlns:ct="http://schemas.microsoft.com/office/2006/metadata/contentType" xmlns:ma="http://schemas.microsoft.com/office/2006/metadata/properties/metaAttributes" ct:_="" ma:_="" ma:contentTypeName="Work Plans" ma:contentTypeID="0x010100894903F6DB31AE4287BFEBEB2993BDC804000B234B07265A38418568AF4683CBCFD5000CA59DA8B043CE4094F224502A4C3B4A" ma:contentTypeVersion="9" ma:contentTypeDescription="" ma:contentTypeScope="" ma:versionID="a9374ae0773e5a6362ca48a8a51e1601">
  <xsd:schema xmlns:xsd="http://www.w3.org/2001/XMLSchema" xmlns:xs="http://www.w3.org/2001/XMLSchema" xmlns:p="http://schemas.microsoft.com/office/2006/metadata/properties" xmlns:ns1="http://schemas.microsoft.com/sharepoint/v3" xmlns:ns2="8d77e16f-34b8-4134-be53-77d4b9752d80" xmlns:ns4="71186208-7cf0-4b82-b2b6-828b11599bf0" xmlns:ns5="353a7002-c79c-4cab-bfbc-32358cc599e9" targetNamespace="http://schemas.microsoft.com/office/2006/metadata/properties" ma:root="true" ma:fieldsID="bcba2988bb7bdc8da66f8687a00827ae" ns1:_="" ns2:_="" ns4:_="" ns5:_="">
    <xsd:import namespace="http://schemas.microsoft.com/sharepoint/v3"/>
    <xsd:import namespace="8d77e16f-34b8-4134-be53-77d4b9752d80"/>
    <xsd:import namespace="71186208-7cf0-4b82-b2b6-828b11599bf0"/>
    <xsd:import namespace="353a7002-c79c-4cab-bfbc-32358cc599e9"/>
    <xsd:element name="properties">
      <xsd:complexType>
        <xsd:sequence>
          <xsd:element name="documentManagement">
            <xsd:complexType>
              <xsd:all>
                <xsd:element ref="ns2:AssociatedItem" minOccurs="0"/>
                <xsd:element ref="ns2:To" minOccurs="0"/>
                <xsd:element ref="ns2:HasAttachments" minOccurs="0"/>
                <xsd:element ref="ns1:Categories" minOccurs="0"/>
                <xsd:element ref="ns2:Cc" minOccurs="0"/>
                <xsd:element ref="ns2:EmailBcc" minOccurs="0"/>
                <xsd:element ref="ns2:EmailDate" minOccurs="0"/>
                <xsd:element ref="ns2:Sender" minOccurs="0"/>
                <xsd:element ref="ns2:EmailInReplyTo" minOccurs="0"/>
                <xsd:element ref="ns2:EmailReplyTo" minOccurs="0"/>
                <xsd:element ref="ns2:ConversationIndex" minOccurs="0"/>
                <xsd:element ref="ns2:ConversationTopic" minOccurs="0"/>
                <xsd:element ref="ns2:Importance" minOccurs="0"/>
                <xsd:element ref="ns2:MailPreviewData" minOccurs="0"/>
                <xsd:element ref="ns2:OriginalSubject" minOccurs="0"/>
                <xsd:element ref="ns2:EmailReceived" minOccurs="0"/>
                <xsd:element ref="ns1:EmailReferences" minOccurs="0"/>
                <xsd:element ref="ns4:TaxCatchAll" minOccurs="0"/>
                <xsd:element ref="ns2:MessageID" minOccurs="0"/>
                <xsd:element ref="ns4:i64dec30feb54dc79e26348a45fb6e0e" minOccurs="0"/>
                <xsd:element ref="ns5: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1" nillable="true" ma:displayName="Categories" ma:description="" ma:internalName="Categories" ma:readOnly="false">
      <xsd:simpleType>
        <xsd:restriction base="dms:Text"/>
      </xsd:simpleType>
    </xsd:element>
    <xsd:element name="EmailReferences" ma:index="25" nillable="true" ma:displayName="References" ma:hidden="true" ma:internalName="EmailReferenc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77e16f-34b8-4134-be53-77d4b9752d80" elementFormDefault="qualified">
    <xsd:import namespace="http://schemas.microsoft.com/office/2006/documentManagement/types"/>
    <xsd:import namespace="http://schemas.microsoft.com/office/infopath/2007/PartnerControls"/>
    <xsd:element name="AssociatedItem" ma:index="8" nillable="true" ma:displayName="Associated Item" ma:format="Hyperlink" ma:internalName="AssociatedItem"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To" ma:index="9" nillable="true" ma:displayName="To" ma:internalName="To" ma:readOnly="false">
      <xsd:simpleType>
        <xsd:restriction base="dms:Text"/>
      </xsd:simpleType>
    </xsd:element>
    <xsd:element name="HasAttachments" ma:index="10" nillable="true" ma:displayName="Attachments" ma:default="0" ma:internalName="HasAttachments" ma:readOnly="false">
      <xsd:simpleType>
        <xsd:restriction base="dms:Boolean"/>
      </xsd:simpleType>
    </xsd:element>
    <xsd:element name="Cc" ma:index="12" nillable="true" ma:displayName="Cc" ma:internalName="Cc" ma:readOnly="false">
      <xsd:simpleType>
        <xsd:restriction base="dms:Note">
          <xsd:maxLength value="255"/>
        </xsd:restriction>
      </xsd:simpleType>
    </xsd:element>
    <xsd:element name="EmailBcc" ma:index="13" nillable="true" ma:displayName="Bcc" ma:internalName="EmailBcc" ma:readOnly="false">
      <xsd:simpleType>
        <xsd:restriction base="dms:Text"/>
      </xsd:simpleType>
    </xsd:element>
    <xsd:element name="EmailDate" ma:index="14" nillable="true" ma:displayName="Email Date" ma:format="DateTime" ma:internalName="EmailDate" ma:readOnly="false">
      <xsd:simpleType>
        <xsd:restriction base="dms:DateTime"/>
      </xsd:simpleType>
    </xsd:element>
    <xsd:element name="Sender" ma:index="15" nillable="true" ma:displayName="From" ma:internalName="Sender" ma:readOnly="false">
      <xsd:simpleType>
        <xsd:restriction base="dms:Text"/>
      </xsd:simpleType>
    </xsd:element>
    <xsd:element name="EmailInReplyTo" ma:index="16" nillable="true" ma:displayName="In-Reply-To" ma:internalName="EmailInReplyTo" ma:readOnly="false">
      <xsd:simpleType>
        <xsd:restriction base="dms:Text"/>
      </xsd:simpleType>
    </xsd:element>
    <xsd:element name="EmailReplyTo" ma:index="17" nillable="true" ma:displayName="Reply-To" ma:internalName="EmailReplyTo" ma:readOnly="false">
      <xsd:simpleType>
        <xsd:restriction base="dms:Text"/>
      </xsd:simpleType>
    </xsd:element>
    <xsd:element name="ConversationIndex" ma:index="19" nillable="true" ma:displayName="Conversation-Index" ma:internalName="ConversationIndex" ma:readOnly="false">
      <xsd:simpleType>
        <xsd:restriction base="dms:Text"/>
      </xsd:simpleType>
    </xsd:element>
    <xsd:element name="ConversationTopic" ma:index="20" nillable="true" ma:displayName="Conversation-Topic" ma:internalName="ConversationTopic" ma:readOnly="false">
      <xsd:simpleType>
        <xsd:restriction base="dms:Text"/>
      </xsd:simpleType>
    </xsd:element>
    <xsd:element name="Importance" ma:index="21" nillable="true" ma:displayName="Importance" ma:internalName="Importance" ma:readOnly="false">
      <xsd:simpleType>
        <xsd:restriction base="dms:Text"/>
      </xsd:simpleType>
    </xsd:element>
    <xsd:element name="MailPreviewData" ma:index="22" nillable="true" ma:displayName="Mail Preview Data" ma:internalName="MailPreviewData" ma:readOnly="false">
      <xsd:simpleType>
        <xsd:restriction base="dms:Note">
          <xsd:maxLength value="255"/>
        </xsd:restriction>
      </xsd:simpleType>
    </xsd:element>
    <xsd:element name="OriginalSubject" ma:index="23" nillable="true" ma:displayName="Original Subject" ma:internalName="OriginalSubject" ma:readOnly="false">
      <xsd:simpleType>
        <xsd:restriction base="dms:Text"/>
      </xsd:simpleType>
    </xsd:element>
    <xsd:element name="EmailReceived" ma:index="24" nillable="true" ma:displayName="Received" ma:internalName="EmailReceived" ma:readOnly="false">
      <xsd:simpleType>
        <xsd:restriction base="dms:Text"/>
      </xsd:simpleType>
    </xsd:element>
    <xsd:element name="MessageID" ma:index="28" nillable="true" ma:displayName="Message-ID" ma:internalName="MessageID_516422b3_x002d_76be_x002d_4a5c_x002d_8c78_x002d_47021a041da5"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186208-7cf0-4b82-b2b6-828b11599bf0"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e0d40e4c-dc41-4f34-aa0e-ebe60fa29896}" ma:internalName="TaxCatchAll" ma:readOnly="false" ma:showField="CatchAllData" ma:web="71186208-7cf0-4b82-b2b6-828b11599bf0">
      <xsd:complexType>
        <xsd:complexContent>
          <xsd:extension base="dms:MultiChoiceLookup">
            <xsd:sequence>
              <xsd:element name="Value" type="dms:Lookup" maxOccurs="unbounded" minOccurs="0" nillable="true"/>
            </xsd:sequence>
          </xsd:extension>
        </xsd:complexContent>
      </xsd:complexType>
    </xsd:element>
    <xsd:element name="i64dec30feb54dc79e26348a45fb6e0e" ma:index="29" nillable="true" ma:taxonomy="true" ma:internalName="i64dec30feb54dc79e26348a45fb6e0e" ma:taxonomyFieldName="Planning_x0020_Admin_x0020_Document_x0020_Type" ma:displayName="Planning Admin Document Type" ma:readOnly="false" ma:fieldId="{264dec30-feb5-4dc7-9e26-348a45fb6e0e}" ma:sspId="8e77ad45-374a-454f-a407-e7b1109e322c" ma:termSetId="c24a0bbb-3528-4b01-9d76-f5f7e9d3603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3a7002-c79c-4cab-bfbc-32358cc599e9" elementFormDefault="qualified">
    <xsd:import namespace="http://schemas.microsoft.com/office/2006/documentManagement/types"/>
    <xsd:import namespace="http://schemas.microsoft.com/office/infopath/2007/PartnerControls"/>
    <xsd:element name="lcf76f155ced4ddcb4097134ff3c332f" ma:index="30"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HasAttachments xmlns="8d77e16f-34b8-4134-be53-77d4b9752d80">false</HasAttachments>
    <EmailDate xmlns="8d77e16f-34b8-4134-be53-77d4b9752d80" xsi:nil="true"/>
    <EmailReplyTo xmlns="8d77e16f-34b8-4134-be53-77d4b9752d80" xsi:nil="true"/>
    <ConversationIndex xmlns="8d77e16f-34b8-4134-be53-77d4b9752d80" xsi:nil="true"/>
    <Importance xmlns="8d77e16f-34b8-4134-be53-77d4b9752d80" xsi:nil="true"/>
    <EmailReferences xmlns="http://schemas.microsoft.com/sharepoint/v3" xsi:nil="true"/>
    <EmailBcc xmlns="8d77e16f-34b8-4134-be53-77d4b9752d80" xsi:nil="true"/>
    <EmailInReplyTo xmlns="8d77e16f-34b8-4134-be53-77d4b9752d80" xsi:nil="true"/>
    <EmailReceived xmlns="8d77e16f-34b8-4134-be53-77d4b9752d80" xsi:nil="true"/>
    <Sender xmlns="8d77e16f-34b8-4134-be53-77d4b9752d80" xsi:nil="true"/>
    <OriginalSubject xmlns="8d77e16f-34b8-4134-be53-77d4b9752d80" xsi:nil="true"/>
    <MessageID xmlns="8d77e16f-34b8-4134-be53-77d4b9752d80" xsi:nil="true"/>
    <Categories xmlns="http://schemas.microsoft.com/sharepoint/v3" xsi:nil="true"/>
    <Cc xmlns="8d77e16f-34b8-4134-be53-77d4b9752d80" xsi:nil="true"/>
    <MailPreviewData xmlns="8d77e16f-34b8-4134-be53-77d4b9752d80" xsi:nil="true"/>
    <To xmlns="8d77e16f-34b8-4134-be53-77d4b9752d80" xsi:nil="true"/>
    <AssociatedItem xmlns="8d77e16f-34b8-4134-be53-77d4b9752d80">
      <Url xsi:nil="true"/>
      <Description xsi:nil="true"/>
    </AssociatedItem>
    <ConversationTopic xmlns="8d77e16f-34b8-4134-be53-77d4b9752d80" xsi:nil="true"/>
    <i64dec30feb54dc79e26348a45fb6e0e xmlns="71186208-7cf0-4b82-b2b6-828b11599bf0">
      <Terms xmlns="http://schemas.microsoft.com/office/infopath/2007/PartnerControls"/>
    </i64dec30feb54dc79e26348a45fb6e0e>
    <TaxCatchAll xmlns="71186208-7cf0-4b82-b2b6-828b11599bf0" xsi:nil="true"/>
    <lcf76f155ced4ddcb4097134ff3c332f xmlns="353a7002-c79c-4cab-bfbc-32358cc599e9"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6D208A-AEBD-49E7-9B54-66FE6E1ACD56}">
  <ds:schemaRefs>
    <ds:schemaRef ds:uri="http://schemas.openxmlformats.org/officeDocument/2006/bibliography"/>
  </ds:schemaRefs>
</ds:datastoreItem>
</file>

<file path=customXml/itemProps2.xml><?xml version="1.0" encoding="utf-8"?>
<ds:datastoreItem xmlns:ds="http://schemas.openxmlformats.org/officeDocument/2006/customXml" ds:itemID="{A0C7A73B-0DEA-466F-85A7-FB5436BA8E46}">
  <ds:schemaRefs>
    <ds:schemaRef ds:uri="Microsoft.SharePoint.Taxonomy.ContentTypeSync"/>
  </ds:schemaRefs>
</ds:datastoreItem>
</file>

<file path=customXml/itemProps3.xml><?xml version="1.0" encoding="utf-8"?>
<ds:datastoreItem xmlns:ds="http://schemas.openxmlformats.org/officeDocument/2006/customXml" ds:itemID="{DA3A4108-24D9-4E03-B706-69E637384C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77e16f-34b8-4134-be53-77d4b9752d80"/>
    <ds:schemaRef ds:uri="71186208-7cf0-4b82-b2b6-828b11599bf0"/>
    <ds:schemaRef ds:uri="353a7002-c79c-4cab-bfbc-32358cc59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6EEC7F-AE37-460E-B693-F12BAF37B845}">
  <ds:schemaRefs>
    <ds:schemaRef ds:uri="http://purl.org/dc/dcmitype/"/>
    <ds:schemaRef ds:uri="353a7002-c79c-4cab-bfbc-32358cc599e9"/>
    <ds:schemaRef ds:uri="http://schemas.microsoft.com/office/infopath/2007/PartnerControls"/>
    <ds:schemaRef ds:uri="http://schemas.microsoft.com/office/2006/documentManagement/types"/>
    <ds:schemaRef ds:uri="http://www.w3.org/XML/1998/namespace"/>
    <ds:schemaRef ds:uri="http://purl.org/dc/terms/"/>
    <ds:schemaRef ds:uri="http://schemas.openxmlformats.org/package/2006/metadata/core-properties"/>
    <ds:schemaRef ds:uri="71186208-7cf0-4b82-b2b6-828b11599bf0"/>
    <ds:schemaRef ds:uri="http://schemas.microsoft.com/office/2006/metadata/properties"/>
    <ds:schemaRef ds:uri="8d77e16f-34b8-4134-be53-77d4b9752d80"/>
    <ds:schemaRef ds:uri="http://schemas.microsoft.com/sharepoint/v3"/>
    <ds:schemaRef ds:uri="http://purl.org/dc/elements/1.1/"/>
  </ds:schemaRefs>
</ds:datastoreItem>
</file>

<file path=customXml/itemProps5.xml><?xml version="1.0" encoding="utf-8"?>
<ds:datastoreItem xmlns:ds="http://schemas.openxmlformats.org/officeDocument/2006/customXml" ds:itemID="{5084D0C6-6229-494B-B664-4EC39C75AA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11</Pages>
  <Words>2650</Words>
  <Characters>15110</Characters>
  <Application>Microsoft Office Word</Application>
  <DocSecurity>8</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City of Waterloo</Company>
  <LinksUpToDate>false</LinksUpToDate>
  <CharactersWithSpaces>17725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Willock</dc:creator>
  <cp:keywords/>
  <dc:description/>
  <cp:lastModifiedBy>Sancy Sebastian</cp:lastModifiedBy>
  <cp:revision>22</cp:revision>
  <dcterms:created xsi:type="dcterms:W3CDTF">2025-08-26T16:07:00Z</dcterms:created>
  <dcterms:modified xsi:type="dcterms:W3CDTF">2026-03-12T18:08:00Z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0x010100894903F6DB31AE4287BFEBEB2993BDC804000B234B07265A38418568AF4683CBCFD5000CA59DA8B043CE4094F224502A4C3B4A</vt:lpwstr>
  </property>
  <property fmtid="{D5CDD505-2E9C-101B-9397-08002B2CF9AE}" pid="3" name="Planning_x0020_Admin_x0020_Document_x0020_Type">
    <vt:lpwstr/>
  </property>
  <property fmtid="{D5CDD505-2E9C-101B-9397-08002B2CF9AE}" pid="4" name="Planning Admin Document Type">
    <vt:lpwstr/>
  </property>
  <property fmtid="{D5CDD505-2E9C-101B-9397-08002B2CF9AE}" pid="5" name="MediaServiceImageTags">
    <vt:lpwstr/>
  </property>
</Properties>
</file>